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DA3B" w14:textId="77777777" w:rsidR="00B1351C" w:rsidRPr="0064036D" w:rsidRDefault="00B1351C" w:rsidP="005A06CC">
      <w:pPr>
        <w:pStyle w:val="Nvel3Opcional"/>
        <w:numPr>
          <w:ilvl w:val="0"/>
          <w:numId w:val="0"/>
        </w:numPr>
        <w:spacing w:before="0" w:after="0" w:line="240" w:lineRule="auto"/>
        <w:jc w:val="center"/>
        <w:rPr>
          <w:rFonts w:ascii="Copperplate Gothic Bold" w:hAnsi="Copperplate Gothic Bold"/>
          <w:b/>
          <w:i w:val="0"/>
          <w:color w:val="auto"/>
          <w:sz w:val="24"/>
        </w:rPr>
      </w:pPr>
      <w:r w:rsidRPr="0064036D">
        <w:rPr>
          <w:rFonts w:ascii="Copperplate Gothic Bold" w:hAnsi="Copperplate Gothic Bold"/>
          <w:b/>
          <w:i w:val="0"/>
          <w:color w:val="auto"/>
          <w:sz w:val="24"/>
        </w:rPr>
        <w:t xml:space="preserve">CONTRATO ADMINISTRATIVO DO </w:t>
      </w:r>
    </w:p>
    <w:p w14:paraId="68FABBC0" w14:textId="67C70D94" w:rsidR="00A3407E" w:rsidRPr="00B1351C" w:rsidRDefault="00B1351C" w:rsidP="005A06CC">
      <w:pPr>
        <w:pStyle w:val="Nvel3Opcional"/>
        <w:numPr>
          <w:ilvl w:val="0"/>
          <w:numId w:val="0"/>
        </w:numPr>
        <w:spacing w:before="0" w:after="0" w:line="240" w:lineRule="auto"/>
        <w:jc w:val="center"/>
        <w:rPr>
          <w:b/>
          <w:i w:val="0"/>
        </w:rPr>
      </w:pPr>
      <w:r w:rsidRPr="0064036D">
        <w:rPr>
          <w:rFonts w:ascii="Copperplate Gothic Bold" w:hAnsi="Copperplate Gothic Bold"/>
          <w:b/>
          <w:i w:val="0"/>
          <w:color w:val="auto"/>
          <w:sz w:val="24"/>
        </w:rPr>
        <w:t>MUNICÍPIO DE CACIQUE DOBLE</w:t>
      </w:r>
      <w:r w:rsidRPr="0064036D">
        <w:rPr>
          <w:b/>
          <w:i w:val="0"/>
          <w:color w:val="auto"/>
        </w:rPr>
        <w:t xml:space="preserve"> </w:t>
      </w:r>
    </w:p>
    <w:p w14:paraId="164C4B0F" w14:textId="77777777" w:rsidR="00B1351C" w:rsidRPr="005A06CC" w:rsidRDefault="00B1351C" w:rsidP="009E4201">
      <w:pPr>
        <w:pStyle w:val="Nvel3Opcional"/>
        <w:numPr>
          <w:ilvl w:val="0"/>
          <w:numId w:val="0"/>
        </w:numPr>
        <w:rPr>
          <w:sz w:val="18"/>
          <w:szCs w:val="20"/>
        </w:rPr>
      </w:pPr>
    </w:p>
    <w:p w14:paraId="0FBF3AE8" w14:textId="77777777" w:rsidR="00B45C45" w:rsidRPr="00B45C45" w:rsidRDefault="00397EF2" w:rsidP="00B45C45">
      <w:pPr>
        <w:pStyle w:val="TextosemFormatao"/>
        <w:spacing w:line="276" w:lineRule="auto"/>
        <w:ind w:left="2832"/>
        <w:jc w:val="both"/>
        <w:rPr>
          <w:rFonts w:ascii="Times New Roman" w:hAnsi="Times New Roman"/>
          <w:b/>
          <w:i/>
          <w:lang w:val="pt-BR"/>
        </w:rPr>
      </w:pPr>
      <w:r w:rsidRPr="009009F9">
        <w:rPr>
          <w:rFonts w:ascii="Times New Roman" w:hAnsi="Times New Roman"/>
          <w:b/>
          <w:i/>
        </w:rPr>
        <w:t xml:space="preserve">CONTRATO ADMINISTRATIVO </w:t>
      </w:r>
      <w:proofErr w:type="spellStart"/>
      <w:r w:rsidRPr="009009F9">
        <w:rPr>
          <w:rFonts w:ascii="Times New Roman" w:hAnsi="Times New Roman"/>
          <w:b/>
          <w:i/>
        </w:rPr>
        <w:t>Nº</w:t>
      </w:r>
      <w:r w:rsidR="00B45C45">
        <w:rPr>
          <w:rFonts w:ascii="Times New Roman" w:hAnsi="Times New Roman"/>
          <w:b/>
          <w:i/>
          <w:lang w:val="pt-BR"/>
        </w:rPr>
        <w:t>xx</w:t>
      </w:r>
      <w:proofErr w:type="spellEnd"/>
      <w:r w:rsidRPr="009009F9">
        <w:rPr>
          <w:rFonts w:ascii="Times New Roman" w:hAnsi="Times New Roman"/>
          <w:b/>
          <w:i/>
        </w:rPr>
        <w:t>/</w:t>
      </w:r>
      <w:r w:rsidR="008F1357" w:rsidRPr="009009F9">
        <w:rPr>
          <w:rFonts w:ascii="Times New Roman" w:hAnsi="Times New Roman"/>
          <w:b/>
          <w:i/>
        </w:rPr>
        <w:t>2023</w:t>
      </w:r>
      <w:r w:rsidRPr="009009F9">
        <w:rPr>
          <w:rFonts w:ascii="Times New Roman" w:hAnsi="Times New Roman"/>
          <w:b/>
          <w:i/>
        </w:rPr>
        <w:t xml:space="preserve">, </w:t>
      </w:r>
      <w:r w:rsidR="005A06CC" w:rsidRPr="009009F9">
        <w:rPr>
          <w:rFonts w:ascii="Times New Roman" w:hAnsi="Times New Roman"/>
          <w:b/>
          <w:i/>
          <w:lang w:val="pt-BR"/>
        </w:rPr>
        <w:t xml:space="preserve">DECORRENTE DO </w:t>
      </w:r>
      <w:r w:rsidR="005A06CC" w:rsidRPr="000C6BA2">
        <w:rPr>
          <w:rFonts w:ascii="Times New Roman" w:hAnsi="Times New Roman"/>
          <w:b/>
          <w:i/>
          <w:lang w:val="pt-BR"/>
        </w:rPr>
        <w:t>PROCESSO DE DISPENSA 0</w:t>
      </w:r>
      <w:r w:rsidR="009009F9" w:rsidRPr="000C6BA2">
        <w:rPr>
          <w:rFonts w:ascii="Times New Roman" w:hAnsi="Times New Roman"/>
          <w:b/>
          <w:i/>
          <w:lang w:val="pt-BR"/>
        </w:rPr>
        <w:t>1</w:t>
      </w:r>
      <w:r w:rsidR="00B45C45">
        <w:rPr>
          <w:rFonts w:ascii="Times New Roman" w:hAnsi="Times New Roman"/>
          <w:b/>
          <w:i/>
          <w:lang w:val="pt-BR"/>
        </w:rPr>
        <w:t>8</w:t>
      </w:r>
      <w:r w:rsidR="005A06CC" w:rsidRPr="000C6BA2">
        <w:rPr>
          <w:rFonts w:ascii="Times New Roman" w:hAnsi="Times New Roman"/>
          <w:b/>
          <w:i/>
          <w:lang w:val="pt-BR"/>
        </w:rPr>
        <w:t>/2023</w:t>
      </w:r>
      <w:r w:rsidR="005A06CC" w:rsidRPr="009009F9">
        <w:rPr>
          <w:rFonts w:ascii="Times New Roman" w:hAnsi="Times New Roman"/>
          <w:b/>
          <w:i/>
          <w:lang w:val="pt-BR"/>
        </w:rPr>
        <w:t xml:space="preserve">, </w:t>
      </w:r>
      <w:r w:rsidRPr="009009F9">
        <w:rPr>
          <w:rFonts w:ascii="Times New Roman" w:hAnsi="Times New Roman"/>
          <w:b/>
          <w:i/>
        </w:rPr>
        <w:t xml:space="preserve">QUE FAZEM ENTRE SI </w:t>
      </w:r>
      <w:r w:rsidR="00A3407E" w:rsidRPr="009009F9">
        <w:rPr>
          <w:rFonts w:ascii="Times New Roman" w:hAnsi="Times New Roman"/>
          <w:b/>
          <w:i/>
        </w:rPr>
        <w:t>O MUNICÍPIO DE CACIQUE DOBLE</w:t>
      </w:r>
      <w:r w:rsidRPr="00B45C45">
        <w:rPr>
          <w:rFonts w:ascii="Times New Roman" w:hAnsi="Times New Roman"/>
          <w:b/>
          <w:i/>
        </w:rPr>
        <w:t>,</w:t>
      </w:r>
      <w:r w:rsidR="00A3407E" w:rsidRPr="00B45C45">
        <w:rPr>
          <w:rFonts w:ascii="Times New Roman" w:hAnsi="Times New Roman"/>
          <w:b/>
          <w:i/>
        </w:rPr>
        <w:t xml:space="preserve"> </w:t>
      </w:r>
      <w:bookmarkStart w:id="0" w:name="_Hlk125016911"/>
      <w:r w:rsidR="00B45C45" w:rsidRPr="00B45C45">
        <w:rPr>
          <w:rFonts w:ascii="Times New Roman" w:hAnsi="Times New Roman"/>
          <w:b/>
          <w:bCs/>
          <w:i/>
          <w:color w:val="000000"/>
          <w:lang w:val="pt-BR"/>
        </w:rPr>
        <w:t>ADRIELI SILVESTRO 03088104063</w:t>
      </w:r>
    </w:p>
    <w:p w14:paraId="642C1A54" w14:textId="329EC383" w:rsidR="008F1357" w:rsidRPr="00B45C45" w:rsidRDefault="008F1357" w:rsidP="007530C5">
      <w:pPr>
        <w:pStyle w:val="TextosemFormatao"/>
        <w:ind w:left="2552"/>
        <w:jc w:val="both"/>
        <w:rPr>
          <w:rFonts w:ascii="Times New Roman" w:hAnsi="Times New Roman"/>
          <w:b/>
          <w:i/>
          <w:lang w:val="pt-BR"/>
        </w:rPr>
      </w:pPr>
    </w:p>
    <w:bookmarkEnd w:id="0"/>
    <w:p w14:paraId="0B1DA2C6" w14:textId="77777777" w:rsidR="00AC6F3D" w:rsidRPr="005A06CC" w:rsidRDefault="00AC6F3D" w:rsidP="005A06CC">
      <w:pPr>
        <w:spacing w:before="120" w:after="120" w:line="240" w:lineRule="auto"/>
        <w:jc w:val="both"/>
        <w:rPr>
          <w:rFonts w:ascii="Times New Roman" w:hAnsi="Times New Roman" w:cs="Times New Roman"/>
          <w:i/>
          <w:iCs/>
          <w:color w:val="000000" w:themeColor="text1"/>
          <w:sz w:val="18"/>
          <w:szCs w:val="24"/>
        </w:rPr>
      </w:pPr>
    </w:p>
    <w:p w14:paraId="552F099D" w14:textId="59451C2D" w:rsidR="007530C5" w:rsidRPr="00B45C45" w:rsidRDefault="00A3407E" w:rsidP="00B45C45">
      <w:pPr>
        <w:pStyle w:val="TextosemFormatao"/>
        <w:spacing w:line="276" w:lineRule="auto"/>
        <w:jc w:val="both"/>
        <w:rPr>
          <w:rFonts w:ascii="Times New Roman" w:hAnsi="Times New Roman"/>
          <w:b/>
          <w:sz w:val="24"/>
          <w:szCs w:val="24"/>
          <w:lang w:val="pt-BR"/>
        </w:rPr>
      </w:pPr>
      <w:r w:rsidRPr="008F1357">
        <w:rPr>
          <w:rFonts w:ascii="Times New Roman" w:hAnsi="Times New Roman"/>
          <w:iCs/>
          <w:color w:val="000000" w:themeColor="text1"/>
          <w:sz w:val="24"/>
          <w:szCs w:val="24"/>
        </w:rPr>
        <w:t>O Município de Cacique Doble</w:t>
      </w:r>
      <w:r w:rsidR="00397EF2" w:rsidRPr="008F1357">
        <w:rPr>
          <w:rFonts w:ascii="Times New Roman" w:hAnsi="Times New Roman"/>
          <w:color w:val="000000" w:themeColor="text1"/>
          <w:sz w:val="24"/>
          <w:szCs w:val="24"/>
        </w:rPr>
        <w:t>, com</w:t>
      </w:r>
      <w:r w:rsidR="008F1357">
        <w:rPr>
          <w:rFonts w:ascii="Times New Roman" w:hAnsi="Times New Roman"/>
          <w:color w:val="000000" w:themeColor="text1"/>
          <w:sz w:val="24"/>
          <w:szCs w:val="24"/>
        </w:rPr>
        <w:t xml:space="preserve"> sua </w:t>
      </w:r>
      <w:r w:rsidR="008F1357" w:rsidRPr="008F1357">
        <w:rPr>
          <w:rFonts w:ascii="Times New Roman" w:hAnsi="Times New Roman"/>
          <w:color w:val="000000" w:themeColor="text1"/>
          <w:sz w:val="24"/>
          <w:szCs w:val="24"/>
        </w:rPr>
        <w:t xml:space="preserve">sede </w:t>
      </w:r>
      <w:r w:rsidR="008F1357">
        <w:rPr>
          <w:rFonts w:ascii="Times New Roman" w:hAnsi="Times New Roman"/>
          <w:color w:val="000000" w:themeColor="text1"/>
          <w:sz w:val="24"/>
          <w:szCs w:val="24"/>
        </w:rPr>
        <w:t xml:space="preserve">administrativa </w:t>
      </w:r>
      <w:r w:rsidRPr="008F1357">
        <w:rPr>
          <w:rFonts w:ascii="Times New Roman" w:hAnsi="Times New Roman"/>
          <w:color w:val="000000" w:themeColor="text1"/>
          <w:sz w:val="24"/>
          <w:szCs w:val="24"/>
        </w:rPr>
        <w:t>na Av. Kaingang, nº 292, Centro</w:t>
      </w:r>
      <w:r w:rsidR="008F1357">
        <w:rPr>
          <w:rFonts w:ascii="Times New Roman" w:hAnsi="Times New Roman"/>
          <w:color w:val="000000" w:themeColor="text1"/>
          <w:sz w:val="24"/>
          <w:szCs w:val="24"/>
        </w:rPr>
        <w:t xml:space="preserve">, CEP: 99860-000, </w:t>
      </w:r>
      <w:r w:rsidR="00397EF2" w:rsidRPr="008F1357">
        <w:rPr>
          <w:rFonts w:ascii="Times New Roman" w:hAnsi="Times New Roman"/>
          <w:color w:val="000000" w:themeColor="text1"/>
          <w:sz w:val="24"/>
          <w:szCs w:val="24"/>
        </w:rPr>
        <w:t xml:space="preserve">Estado </w:t>
      </w:r>
      <w:r w:rsidR="008F1357">
        <w:rPr>
          <w:rFonts w:ascii="Times New Roman" w:hAnsi="Times New Roman"/>
          <w:color w:val="000000" w:themeColor="text1"/>
          <w:sz w:val="24"/>
          <w:szCs w:val="24"/>
        </w:rPr>
        <w:t>do Rio Grande do Sul</w:t>
      </w:r>
      <w:r w:rsidR="00397EF2" w:rsidRPr="008F1357">
        <w:rPr>
          <w:rFonts w:ascii="Times New Roman" w:hAnsi="Times New Roman"/>
          <w:color w:val="000000" w:themeColor="text1"/>
          <w:sz w:val="24"/>
          <w:szCs w:val="24"/>
        </w:rPr>
        <w:t xml:space="preserve"> inscrit</w:t>
      </w:r>
      <w:r w:rsidR="008F1357">
        <w:rPr>
          <w:rFonts w:ascii="Times New Roman" w:hAnsi="Times New Roman"/>
          <w:color w:val="000000" w:themeColor="text1"/>
          <w:sz w:val="24"/>
          <w:szCs w:val="24"/>
        </w:rPr>
        <w:t>o</w:t>
      </w:r>
      <w:r w:rsidR="00397EF2" w:rsidRPr="008F1357">
        <w:rPr>
          <w:rFonts w:ascii="Times New Roman" w:hAnsi="Times New Roman"/>
          <w:color w:val="000000" w:themeColor="text1"/>
          <w:sz w:val="24"/>
          <w:szCs w:val="24"/>
        </w:rPr>
        <w:t xml:space="preserve"> no CNPJ sob o nº </w:t>
      </w:r>
      <w:r w:rsidRPr="008F1357">
        <w:rPr>
          <w:rFonts w:ascii="Times New Roman" w:hAnsi="Times New Roman"/>
          <w:color w:val="000000" w:themeColor="text1"/>
          <w:sz w:val="24"/>
          <w:szCs w:val="24"/>
        </w:rPr>
        <w:t>87.613.600/0001-03</w:t>
      </w:r>
      <w:r w:rsidR="00397EF2" w:rsidRPr="008F1357">
        <w:rPr>
          <w:rFonts w:ascii="Times New Roman" w:hAnsi="Times New Roman"/>
          <w:color w:val="000000" w:themeColor="text1"/>
          <w:sz w:val="24"/>
          <w:szCs w:val="24"/>
        </w:rPr>
        <w:t>, neste ato representado(a) pelo</w:t>
      </w:r>
      <w:r w:rsidRPr="008F1357">
        <w:rPr>
          <w:rFonts w:ascii="Times New Roman" w:hAnsi="Times New Roman"/>
          <w:color w:val="000000" w:themeColor="text1"/>
          <w:sz w:val="24"/>
          <w:szCs w:val="24"/>
        </w:rPr>
        <w:t xml:space="preserve"> Srº Prefeito </w:t>
      </w:r>
      <w:r w:rsidRPr="008F1357">
        <w:rPr>
          <w:rFonts w:ascii="Times New Roman" w:hAnsi="Times New Roman"/>
          <w:sz w:val="24"/>
          <w:szCs w:val="24"/>
        </w:rPr>
        <w:t xml:space="preserve">Municipal </w:t>
      </w:r>
      <w:r w:rsidR="002B1573">
        <w:rPr>
          <w:rFonts w:ascii="Times New Roman" w:hAnsi="Times New Roman"/>
          <w:b/>
          <w:sz w:val="24"/>
          <w:szCs w:val="24"/>
          <w:u w:val="single"/>
        </w:rPr>
        <w:t>LUIZ ANGELO DEON</w:t>
      </w:r>
      <w:r w:rsidR="00397EF2" w:rsidRPr="008F1357">
        <w:rPr>
          <w:rFonts w:ascii="Times New Roman" w:hAnsi="Times New Roman"/>
          <w:sz w:val="24"/>
          <w:szCs w:val="24"/>
        </w:rPr>
        <w:t xml:space="preserve">, portador </w:t>
      </w:r>
      <w:r w:rsidRPr="008F1357">
        <w:rPr>
          <w:rFonts w:ascii="Times New Roman" w:hAnsi="Times New Roman"/>
          <w:sz w:val="24"/>
          <w:szCs w:val="24"/>
        </w:rPr>
        <w:t xml:space="preserve">do CPF: </w:t>
      </w:r>
      <w:r w:rsidR="002B1573">
        <w:rPr>
          <w:rFonts w:ascii="Times New Roman" w:hAnsi="Times New Roman"/>
          <w:sz w:val="24"/>
          <w:szCs w:val="24"/>
        </w:rPr>
        <w:t>427.634.010-15</w:t>
      </w:r>
      <w:r w:rsidRPr="008F1357">
        <w:rPr>
          <w:rFonts w:ascii="Times New Roman" w:hAnsi="Times New Roman"/>
          <w:sz w:val="24"/>
          <w:szCs w:val="24"/>
        </w:rPr>
        <w:t xml:space="preserve"> e RG nº </w:t>
      </w:r>
      <w:r w:rsidR="002B1573">
        <w:rPr>
          <w:rFonts w:ascii="Times New Roman" w:hAnsi="Times New Roman"/>
          <w:sz w:val="24"/>
          <w:szCs w:val="24"/>
        </w:rPr>
        <w:t>2036618037</w:t>
      </w:r>
      <w:r w:rsidRPr="008F1357">
        <w:rPr>
          <w:rFonts w:ascii="Times New Roman" w:hAnsi="Times New Roman"/>
          <w:sz w:val="24"/>
          <w:szCs w:val="24"/>
        </w:rPr>
        <w:t xml:space="preserve">, residente e domiciliado na </w:t>
      </w:r>
      <w:r w:rsidR="002B1573">
        <w:rPr>
          <w:rFonts w:ascii="Times New Roman" w:hAnsi="Times New Roman"/>
          <w:sz w:val="24"/>
          <w:szCs w:val="24"/>
        </w:rPr>
        <w:t>Av. Guarani, nº 301</w:t>
      </w:r>
      <w:r w:rsidRPr="008F1357">
        <w:rPr>
          <w:rFonts w:ascii="Times New Roman" w:hAnsi="Times New Roman"/>
          <w:sz w:val="24"/>
          <w:szCs w:val="24"/>
        </w:rPr>
        <w:t xml:space="preserve">, </w:t>
      </w:r>
      <w:r w:rsidR="002B1573">
        <w:rPr>
          <w:rFonts w:ascii="Times New Roman" w:hAnsi="Times New Roman"/>
          <w:sz w:val="24"/>
          <w:szCs w:val="24"/>
        </w:rPr>
        <w:t xml:space="preserve">Bairro Planalto, </w:t>
      </w:r>
      <w:r w:rsidRPr="008F1357">
        <w:rPr>
          <w:rFonts w:ascii="Times New Roman" w:hAnsi="Times New Roman"/>
          <w:sz w:val="24"/>
          <w:szCs w:val="24"/>
        </w:rPr>
        <w:t>Cacique Doble, RS,</w:t>
      </w:r>
      <w:r w:rsidR="002B1573">
        <w:rPr>
          <w:rFonts w:ascii="Times New Roman" w:hAnsi="Times New Roman"/>
          <w:sz w:val="24"/>
          <w:szCs w:val="24"/>
        </w:rPr>
        <w:t xml:space="preserve"> CEP: 99860-000,</w:t>
      </w:r>
      <w:r w:rsidR="00397EF2" w:rsidRPr="008F1357">
        <w:rPr>
          <w:rFonts w:ascii="Times New Roman" w:hAnsi="Times New Roman"/>
          <w:sz w:val="24"/>
          <w:szCs w:val="24"/>
        </w:rPr>
        <w:t xml:space="preserve"> doravante denominad</w:t>
      </w:r>
      <w:r w:rsidR="00AF2F2F" w:rsidRPr="008F1357">
        <w:rPr>
          <w:rFonts w:ascii="Times New Roman" w:hAnsi="Times New Roman"/>
          <w:sz w:val="24"/>
          <w:szCs w:val="24"/>
        </w:rPr>
        <w:t>o</w:t>
      </w:r>
      <w:r w:rsidR="00397EF2" w:rsidRPr="008F1357">
        <w:rPr>
          <w:rFonts w:ascii="Times New Roman" w:hAnsi="Times New Roman"/>
          <w:sz w:val="24"/>
          <w:szCs w:val="24"/>
        </w:rPr>
        <w:t xml:space="preserve"> </w:t>
      </w:r>
      <w:r w:rsidR="00397EF2" w:rsidRPr="002B1573">
        <w:rPr>
          <w:rFonts w:ascii="Times New Roman" w:hAnsi="Times New Roman"/>
          <w:b/>
          <w:sz w:val="24"/>
          <w:szCs w:val="24"/>
        </w:rPr>
        <w:t>CONTRATANTE</w:t>
      </w:r>
      <w:r w:rsidR="00397EF2" w:rsidRPr="008F1357">
        <w:rPr>
          <w:rFonts w:ascii="Times New Roman" w:hAnsi="Times New Roman"/>
          <w:sz w:val="24"/>
          <w:szCs w:val="24"/>
        </w:rPr>
        <w:t xml:space="preserve">, e </w:t>
      </w:r>
      <w:r w:rsidR="0064036D">
        <w:rPr>
          <w:rFonts w:ascii="Times New Roman" w:hAnsi="Times New Roman"/>
          <w:sz w:val="24"/>
          <w:szCs w:val="24"/>
        </w:rPr>
        <w:t xml:space="preserve">do outro lado </w:t>
      </w:r>
      <w:r w:rsidR="0064036D" w:rsidRPr="0064036D">
        <w:rPr>
          <w:rFonts w:ascii="Times New Roman" w:hAnsi="Times New Roman"/>
          <w:sz w:val="24"/>
          <w:szCs w:val="24"/>
        </w:rPr>
        <w:t>como</w:t>
      </w:r>
      <w:r w:rsidR="0064036D" w:rsidRPr="0064036D">
        <w:rPr>
          <w:rFonts w:ascii="Times New Roman" w:hAnsi="Times New Roman"/>
          <w:b/>
          <w:sz w:val="24"/>
          <w:szCs w:val="24"/>
        </w:rPr>
        <w:t xml:space="preserve"> </w:t>
      </w:r>
      <w:r w:rsidR="0064036D" w:rsidRPr="000C6BA2">
        <w:rPr>
          <w:rFonts w:ascii="Times New Roman" w:hAnsi="Times New Roman"/>
          <w:b/>
          <w:sz w:val="24"/>
          <w:szCs w:val="24"/>
        </w:rPr>
        <w:t>CONTRATADA A</w:t>
      </w:r>
      <w:r w:rsidR="00397EF2" w:rsidRPr="000C6BA2">
        <w:rPr>
          <w:rFonts w:ascii="Times New Roman" w:hAnsi="Times New Roman"/>
          <w:sz w:val="24"/>
          <w:szCs w:val="24"/>
        </w:rPr>
        <w:t xml:space="preserve"> </w:t>
      </w:r>
      <w:r w:rsidR="0064036D" w:rsidRPr="000C6BA2">
        <w:rPr>
          <w:rFonts w:ascii="Times New Roman" w:hAnsi="Times New Roman"/>
          <w:b/>
          <w:sz w:val="24"/>
          <w:szCs w:val="24"/>
        </w:rPr>
        <w:t>EMPRESA</w:t>
      </w:r>
      <w:r w:rsidR="0064036D" w:rsidRPr="000C6BA2">
        <w:rPr>
          <w:rFonts w:ascii="Times New Roman" w:eastAsia="Liberation Serif" w:hAnsi="Times New Roman"/>
          <w:b/>
          <w:sz w:val="24"/>
          <w:szCs w:val="24"/>
        </w:rPr>
        <w:t xml:space="preserve">: </w:t>
      </w:r>
      <w:r w:rsidR="00B45C45" w:rsidRPr="00B45C45">
        <w:rPr>
          <w:rFonts w:ascii="Times New Roman" w:hAnsi="Times New Roman"/>
          <w:b/>
          <w:bCs/>
          <w:color w:val="000000"/>
          <w:sz w:val="24"/>
          <w:szCs w:val="28"/>
          <w:lang w:val="pt-BR"/>
        </w:rPr>
        <w:t>ADRIELI SILVESTRO 03088104063</w:t>
      </w:r>
      <w:r w:rsidR="007530C5" w:rsidRPr="000C6BA2">
        <w:rPr>
          <w:rFonts w:ascii="Times New Roman" w:hAnsi="Times New Roman"/>
          <w:b/>
          <w:sz w:val="24"/>
          <w:szCs w:val="24"/>
        </w:rPr>
        <w:t xml:space="preserve">, </w:t>
      </w:r>
      <w:r w:rsidR="007530C5" w:rsidRPr="000C6BA2">
        <w:rPr>
          <w:rFonts w:ascii="Times New Roman" w:hAnsi="Times New Roman"/>
          <w:sz w:val="24"/>
          <w:szCs w:val="24"/>
        </w:rPr>
        <w:t xml:space="preserve">pessoa jurídica de direito privado, inscrita no CNPJ: </w:t>
      </w:r>
      <w:r w:rsidR="00B45C45" w:rsidRPr="00855EB4">
        <w:rPr>
          <w:rFonts w:ascii="Times New Roman" w:hAnsi="Times New Roman"/>
          <w:bCs/>
          <w:color w:val="000000"/>
          <w:sz w:val="24"/>
          <w:szCs w:val="24"/>
          <w:lang w:val="pt-BR"/>
        </w:rPr>
        <w:t>39.349703/0001-65</w:t>
      </w:r>
      <w:r w:rsidR="007530C5" w:rsidRPr="000C6BA2">
        <w:rPr>
          <w:rFonts w:ascii="Times New Roman" w:hAnsi="Times New Roman"/>
          <w:sz w:val="24"/>
          <w:szCs w:val="24"/>
        </w:rPr>
        <w:t>, com sua sede na</w:t>
      </w:r>
      <w:r w:rsidR="008A4469" w:rsidRPr="000C6BA2">
        <w:rPr>
          <w:rFonts w:ascii="Times New Roman" w:hAnsi="Times New Roman"/>
          <w:sz w:val="24"/>
          <w:szCs w:val="24"/>
        </w:rPr>
        <w:t xml:space="preserve"> </w:t>
      </w:r>
      <w:bookmarkStart w:id="1" w:name="_Hlk140738277"/>
      <w:r w:rsidR="00B45C45">
        <w:rPr>
          <w:rFonts w:ascii="Times New Roman" w:hAnsi="Times New Roman"/>
          <w:sz w:val="24"/>
          <w:szCs w:val="24"/>
          <w:lang w:val="pt-BR"/>
        </w:rPr>
        <w:t xml:space="preserve">Avenida </w:t>
      </w:r>
      <w:proofErr w:type="spellStart"/>
      <w:r w:rsidR="00B45C45">
        <w:rPr>
          <w:rFonts w:ascii="Times New Roman" w:hAnsi="Times New Roman"/>
          <w:sz w:val="24"/>
          <w:szCs w:val="24"/>
          <w:lang w:val="pt-BR"/>
        </w:rPr>
        <w:t>Guerino</w:t>
      </w:r>
      <w:proofErr w:type="spellEnd"/>
      <w:r w:rsidR="00B45C45">
        <w:rPr>
          <w:rFonts w:ascii="Times New Roman" w:hAnsi="Times New Roman"/>
          <w:sz w:val="24"/>
          <w:szCs w:val="24"/>
          <w:lang w:val="pt-BR"/>
        </w:rPr>
        <w:t xml:space="preserve"> </w:t>
      </w:r>
      <w:proofErr w:type="spellStart"/>
      <w:r w:rsidR="00B45C45">
        <w:rPr>
          <w:rFonts w:ascii="Times New Roman" w:hAnsi="Times New Roman"/>
          <w:sz w:val="24"/>
          <w:szCs w:val="24"/>
          <w:lang w:val="pt-BR"/>
        </w:rPr>
        <w:t>Carniel</w:t>
      </w:r>
      <w:proofErr w:type="spellEnd"/>
      <w:r w:rsidR="00B45C45">
        <w:rPr>
          <w:rFonts w:ascii="Times New Roman" w:hAnsi="Times New Roman"/>
          <w:sz w:val="24"/>
          <w:szCs w:val="24"/>
          <w:lang w:val="pt-BR"/>
        </w:rPr>
        <w:t xml:space="preserve"> </w:t>
      </w:r>
      <w:r w:rsidR="00FA7CCC" w:rsidRPr="000C6BA2">
        <w:rPr>
          <w:rFonts w:ascii="Times New Roman" w:hAnsi="Times New Roman"/>
          <w:sz w:val="24"/>
          <w:szCs w:val="24"/>
        </w:rPr>
        <w:t>Município de Cacique Doble</w:t>
      </w:r>
      <w:r w:rsidR="008A4469" w:rsidRPr="000C6BA2">
        <w:rPr>
          <w:rFonts w:ascii="Times New Roman" w:hAnsi="Times New Roman"/>
          <w:sz w:val="24"/>
          <w:szCs w:val="24"/>
        </w:rPr>
        <w:t xml:space="preserve"> - RS</w:t>
      </w:r>
      <w:bookmarkEnd w:id="1"/>
      <w:r w:rsidR="007530C5" w:rsidRPr="000C6BA2">
        <w:rPr>
          <w:rFonts w:ascii="Times New Roman" w:hAnsi="Times New Roman"/>
          <w:sz w:val="24"/>
          <w:szCs w:val="24"/>
        </w:rPr>
        <w:t>, neste ato representado pel</w:t>
      </w:r>
      <w:r w:rsidR="00FA7CCC" w:rsidRPr="000C6BA2">
        <w:rPr>
          <w:rFonts w:ascii="Times New Roman" w:hAnsi="Times New Roman"/>
          <w:sz w:val="24"/>
          <w:szCs w:val="24"/>
        </w:rPr>
        <w:t>a</w:t>
      </w:r>
      <w:r w:rsidR="007530C5" w:rsidRPr="000C6BA2">
        <w:rPr>
          <w:rFonts w:ascii="Times New Roman" w:hAnsi="Times New Roman"/>
          <w:sz w:val="24"/>
          <w:szCs w:val="24"/>
        </w:rPr>
        <w:t xml:space="preserve"> Senhor</w:t>
      </w:r>
      <w:r w:rsidR="00FA7CCC" w:rsidRPr="000C6BA2">
        <w:rPr>
          <w:rFonts w:ascii="Times New Roman" w:hAnsi="Times New Roman"/>
          <w:sz w:val="24"/>
          <w:szCs w:val="24"/>
        </w:rPr>
        <w:t>a</w:t>
      </w:r>
      <w:r w:rsidR="008A4469" w:rsidRPr="000C6BA2">
        <w:rPr>
          <w:rFonts w:ascii="Times New Roman" w:hAnsi="Times New Roman"/>
          <w:sz w:val="24"/>
          <w:szCs w:val="24"/>
        </w:rPr>
        <w:t xml:space="preserve"> </w:t>
      </w:r>
      <w:proofErr w:type="spellStart"/>
      <w:r w:rsidR="00B45C45">
        <w:rPr>
          <w:rFonts w:ascii="Times New Roman" w:hAnsi="Times New Roman"/>
          <w:b/>
          <w:sz w:val="24"/>
          <w:szCs w:val="24"/>
          <w:lang w:val="pt-BR"/>
        </w:rPr>
        <w:t>Adriele</w:t>
      </w:r>
      <w:proofErr w:type="spellEnd"/>
      <w:r w:rsidR="00B45C45">
        <w:rPr>
          <w:rFonts w:ascii="Times New Roman" w:hAnsi="Times New Roman"/>
          <w:b/>
          <w:sz w:val="24"/>
          <w:szCs w:val="24"/>
          <w:lang w:val="pt-BR"/>
        </w:rPr>
        <w:t xml:space="preserve"> </w:t>
      </w:r>
      <w:proofErr w:type="spellStart"/>
      <w:r w:rsidR="00B45C45">
        <w:rPr>
          <w:rFonts w:ascii="Times New Roman" w:hAnsi="Times New Roman"/>
          <w:b/>
          <w:sz w:val="24"/>
          <w:szCs w:val="24"/>
          <w:lang w:val="pt-BR"/>
        </w:rPr>
        <w:t>Silvestro</w:t>
      </w:r>
      <w:proofErr w:type="spellEnd"/>
      <w:r w:rsidR="007530C5" w:rsidRPr="000C6BA2">
        <w:rPr>
          <w:rFonts w:ascii="Times New Roman" w:hAnsi="Times New Roman"/>
          <w:sz w:val="24"/>
          <w:szCs w:val="24"/>
        </w:rPr>
        <w:t>, brasileir</w:t>
      </w:r>
      <w:r w:rsidR="00FA7CCC" w:rsidRPr="000C6BA2">
        <w:rPr>
          <w:rFonts w:ascii="Times New Roman" w:hAnsi="Times New Roman"/>
          <w:sz w:val="24"/>
          <w:szCs w:val="24"/>
        </w:rPr>
        <w:t>a</w:t>
      </w:r>
      <w:r w:rsidR="007530C5" w:rsidRPr="000C6BA2">
        <w:rPr>
          <w:rFonts w:ascii="Times New Roman" w:hAnsi="Times New Roman"/>
          <w:sz w:val="24"/>
          <w:szCs w:val="24"/>
        </w:rPr>
        <w:t>, maior, portador</w:t>
      </w:r>
      <w:r w:rsidR="00B45C45">
        <w:rPr>
          <w:rFonts w:ascii="Times New Roman" w:hAnsi="Times New Roman"/>
          <w:sz w:val="24"/>
          <w:szCs w:val="24"/>
          <w:lang w:val="pt-BR"/>
        </w:rPr>
        <w:t>a</w:t>
      </w:r>
      <w:r w:rsidR="007530C5" w:rsidRPr="000C6BA2">
        <w:rPr>
          <w:rFonts w:ascii="Times New Roman" w:hAnsi="Times New Roman"/>
          <w:sz w:val="24"/>
          <w:szCs w:val="24"/>
        </w:rPr>
        <w:t xml:space="preserve"> do CPF:</w:t>
      </w:r>
      <w:r w:rsidR="008A4469" w:rsidRPr="000C6BA2">
        <w:rPr>
          <w:rFonts w:ascii="Times New Roman" w:hAnsi="Times New Roman"/>
          <w:sz w:val="24"/>
          <w:szCs w:val="24"/>
        </w:rPr>
        <w:t xml:space="preserve"> </w:t>
      </w:r>
      <w:r w:rsidR="00B45C45">
        <w:rPr>
          <w:rFonts w:ascii="Times New Roman" w:hAnsi="Times New Roman"/>
          <w:sz w:val="24"/>
          <w:szCs w:val="24"/>
          <w:lang w:val="pt-BR"/>
        </w:rPr>
        <w:t>030.881.040-63</w:t>
      </w:r>
      <w:r w:rsidR="007530C5" w:rsidRPr="000C6BA2">
        <w:rPr>
          <w:rFonts w:ascii="Times New Roman" w:hAnsi="Times New Roman"/>
          <w:sz w:val="24"/>
          <w:szCs w:val="24"/>
        </w:rPr>
        <w:t xml:space="preserve">,  residente na </w:t>
      </w:r>
      <w:r w:rsidR="00B45C45">
        <w:rPr>
          <w:rFonts w:ascii="Times New Roman" w:hAnsi="Times New Roman"/>
          <w:sz w:val="24"/>
          <w:szCs w:val="24"/>
          <w:lang w:val="pt-BR"/>
        </w:rPr>
        <w:t xml:space="preserve">Avenida </w:t>
      </w:r>
      <w:proofErr w:type="spellStart"/>
      <w:r w:rsidR="00B45C45">
        <w:rPr>
          <w:rFonts w:ascii="Times New Roman" w:hAnsi="Times New Roman"/>
          <w:sz w:val="24"/>
          <w:szCs w:val="24"/>
          <w:lang w:val="pt-BR"/>
        </w:rPr>
        <w:t>Guerino</w:t>
      </w:r>
      <w:proofErr w:type="spellEnd"/>
      <w:r w:rsidR="00B45C45">
        <w:rPr>
          <w:rFonts w:ascii="Times New Roman" w:hAnsi="Times New Roman"/>
          <w:sz w:val="24"/>
          <w:szCs w:val="24"/>
          <w:lang w:val="pt-BR"/>
        </w:rPr>
        <w:t xml:space="preserve"> </w:t>
      </w:r>
      <w:proofErr w:type="spellStart"/>
      <w:r w:rsidR="00B45C45">
        <w:rPr>
          <w:rFonts w:ascii="Times New Roman" w:hAnsi="Times New Roman"/>
          <w:sz w:val="24"/>
          <w:szCs w:val="24"/>
          <w:lang w:val="pt-BR"/>
        </w:rPr>
        <w:t>Carniel</w:t>
      </w:r>
      <w:proofErr w:type="spellEnd"/>
      <w:r w:rsidR="00FA7CCC" w:rsidRPr="000C6BA2">
        <w:rPr>
          <w:rFonts w:ascii="Times New Roman" w:hAnsi="Times New Roman"/>
          <w:sz w:val="24"/>
          <w:szCs w:val="24"/>
        </w:rPr>
        <w:t>, Município de Cacique Doble - RS</w:t>
      </w:r>
      <w:r w:rsidR="007530C5" w:rsidRPr="000C6BA2">
        <w:rPr>
          <w:rFonts w:ascii="Times New Roman" w:hAnsi="Times New Roman"/>
          <w:sz w:val="24"/>
          <w:szCs w:val="24"/>
        </w:rPr>
        <w:t>.</w:t>
      </w:r>
    </w:p>
    <w:p w14:paraId="470D24A7" w14:textId="2502034B" w:rsidR="009B32A8" w:rsidRPr="0064036D" w:rsidRDefault="0064036D" w:rsidP="0064036D">
      <w:pPr>
        <w:pStyle w:val="TextosemFormatao"/>
        <w:spacing w:line="276" w:lineRule="auto"/>
        <w:jc w:val="both"/>
        <w:rPr>
          <w:rFonts w:ascii="Times New Roman" w:hAnsi="Times New Roman"/>
          <w:b/>
          <w:sz w:val="24"/>
          <w:szCs w:val="24"/>
          <w:lang w:val="pt-BR"/>
        </w:rPr>
      </w:pPr>
      <w:r w:rsidRPr="000C6BA2">
        <w:rPr>
          <w:rFonts w:ascii="Times New Roman" w:hAnsi="Times New Roman"/>
          <w:sz w:val="24"/>
          <w:szCs w:val="24"/>
          <w:lang w:val="pt-BR"/>
        </w:rPr>
        <w:t>T</w:t>
      </w:r>
      <w:r w:rsidR="00397EF2" w:rsidRPr="000C6BA2">
        <w:rPr>
          <w:rFonts w:ascii="Times New Roman" w:hAnsi="Times New Roman"/>
          <w:sz w:val="24"/>
          <w:szCs w:val="24"/>
        </w:rPr>
        <w:t xml:space="preserve">endo em vista o que consta no </w:t>
      </w:r>
      <w:r w:rsidR="00397EF2" w:rsidRPr="00CC113F">
        <w:rPr>
          <w:rFonts w:ascii="Times New Roman" w:hAnsi="Times New Roman"/>
          <w:b/>
          <w:sz w:val="24"/>
          <w:szCs w:val="24"/>
        </w:rPr>
        <w:t xml:space="preserve">Processo </w:t>
      </w:r>
      <w:r w:rsidR="00AC6F3D" w:rsidRPr="00CC113F">
        <w:rPr>
          <w:rFonts w:ascii="Times New Roman" w:hAnsi="Times New Roman"/>
          <w:b/>
          <w:sz w:val="24"/>
          <w:szCs w:val="24"/>
        </w:rPr>
        <w:t>Geral nº 0</w:t>
      </w:r>
      <w:r w:rsidR="00B45C45">
        <w:rPr>
          <w:rFonts w:ascii="Times New Roman" w:hAnsi="Times New Roman"/>
          <w:b/>
          <w:sz w:val="24"/>
          <w:szCs w:val="24"/>
          <w:lang w:val="pt-BR"/>
        </w:rPr>
        <w:t>4</w:t>
      </w:r>
      <w:r w:rsidR="00CC113F" w:rsidRPr="00CC113F">
        <w:rPr>
          <w:rFonts w:ascii="Times New Roman" w:hAnsi="Times New Roman"/>
          <w:b/>
          <w:sz w:val="24"/>
          <w:szCs w:val="24"/>
          <w:lang w:val="pt-BR"/>
        </w:rPr>
        <w:t>6</w:t>
      </w:r>
      <w:r w:rsidR="00AC6F3D" w:rsidRPr="00CC113F">
        <w:rPr>
          <w:rFonts w:ascii="Times New Roman" w:hAnsi="Times New Roman"/>
          <w:b/>
          <w:sz w:val="24"/>
          <w:szCs w:val="24"/>
        </w:rPr>
        <w:t>/2023</w:t>
      </w:r>
      <w:r w:rsidR="00AC6F3D" w:rsidRPr="000C6BA2">
        <w:rPr>
          <w:rFonts w:ascii="Times New Roman" w:hAnsi="Times New Roman"/>
          <w:sz w:val="24"/>
          <w:szCs w:val="24"/>
        </w:rPr>
        <w:t xml:space="preserve"> que trata da</w:t>
      </w:r>
      <w:r w:rsidR="00A3407E" w:rsidRPr="000C6BA2">
        <w:rPr>
          <w:rFonts w:ascii="Times New Roman" w:hAnsi="Times New Roman"/>
          <w:sz w:val="24"/>
          <w:szCs w:val="24"/>
        </w:rPr>
        <w:t xml:space="preserve"> </w:t>
      </w:r>
      <w:r w:rsidR="00A3407E" w:rsidRPr="000C6BA2">
        <w:rPr>
          <w:rFonts w:ascii="Times New Roman" w:hAnsi="Times New Roman"/>
          <w:b/>
          <w:sz w:val="24"/>
          <w:szCs w:val="24"/>
        </w:rPr>
        <w:t>Dispensa de Licitação nº 0</w:t>
      </w:r>
      <w:r w:rsidR="009009F9" w:rsidRPr="000C6BA2">
        <w:rPr>
          <w:rFonts w:ascii="Times New Roman" w:hAnsi="Times New Roman"/>
          <w:b/>
          <w:sz w:val="24"/>
          <w:szCs w:val="24"/>
          <w:lang w:val="pt-BR"/>
        </w:rPr>
        <w:t>1</w:t>
      </w:r>
      <w:r w:rsidR="00B45C45">
        <w:rPr>
          <w:rFonts w:ascii="Times New Roman" w:hAnsi="Times New Roman"/>
          <w:b/>
          <w:sz w:val="24"/>
          <w:szCs w:val="24"/>
          <w:lang w:val="pt-BR"/>
        </w:rPr>
        <w:t>8</w:t>
      </w:r>
      <w:r w:rsidR="00A3407E" w:rsidRPr="000C6BA2">
        <w:rPr>
          <w:rFonts w:ascii="Times New Roman" w:hAnsi="Times New Roman"/>
          <w:b/>
          <w:sz w:val="24"/>
          <w:szCs w:val="24"/>
        </w:rPr>
        <w:t>/2023</w:t>
      </w:r>
      <w:r w:rsidR="00397EF2" w:rsidRPr="00FA7CCC">
        <w:rPr>
          <w:rFonts w:ascii="Times New Roman" w:hAnsi="Times New Roman"/>
          <w:color w:val="FF0000"/>
          <w:sz w:val="24"/>
          <w:szCs w:val="24"/>
        </w:rPr>
        <w:t xml:space="preserve"> </w:t>
      </w:r>
      <w:r w:rsidR="00397EF2" w:rsidRPr="008F1357">
        <w:rPr>
          <w:rFonts w:ascii="Times New Roman" w:hAnsi="Times New Roman"/>
          <w:sz w:val="24"/>
          <w:szCs w:val="24"/>
        </w:rPr>
        <w:t xml:space="preserve">e em observância às disposições da </w:t>
      </w:r>
      <w:r w:rsidR="00397EF2" w:rsidRPr="0064036D">
        <w:rPr>
          <w:rFonts w:ascii="Times New Roman" w:hAnsi="Times New Roman"/>
          <w:b/>
          <w:sz w:val="24"/>
          <w:szCs w:val="24"/>
        </w:rPr>
        <w:t>Lei nº 14.133</w:t>
      </w:r>
      <w:r w:rsidR="00D96EC9" w:rsidRPr="0064036D">
        <w:rPr>
          <w:rFonts w:ascii="Times New Roman" w:hAnsi="Times New Roman"/>
          <w:b/>
          <w:sz w:val="24"/>
          <w:szCs w:val="24"/>
        </w:rPr>
        <w:t>, de 20</w:t>
      </w:r>
      <w:r w:rsidR="00397EF2" w:rsidRPr="0064036D">
        <w:rPr>
          <w:rFonts w:ascii="Times New Roman" w:hAnsi="Times New Roman"/>
          <w:b/>
          <w:sz w:val="24"/>
          <w:szCs w:val="24"/>
        </w:rPr>
        <w:t>21</w:t>
      </w:r>
      <w:r w:rsidR="00AC6F3D" w:rsidRPr="008F1357">
        <w:rPr>
          <w:rFonts w:ascii="Times New Roman" w:hAnsi="Times New Roman"/>
          <w:sz w:val="24"/>
          <w:szCs w:val="24"/>
        </w:rPr>
        <w:t xml:space="preserve">, </w:t>
      </w:r>
      <w:r w:rsidR="00397EF2" w:rsidRPr="008F1357">
        <w:rPr>
          <w:rFonts w:ascii="Times New Roman" w:hAnsi="Times New Roman"/>
          <w:sz w:val="24"/>
          <w:szCs w:val="24"/>
        </w:rPr>
        <w:t xml:space="preserve">resolvem celebrar o presente </w:t>
      </w:r>
      <w:r w:rsidR="00397EF2" w:rsidRPr="000C5EBA">
        <w:rPr>
          <w:rFonts w:ascii="Times New Roman" w:hAnsi="Times New Roman"/>
          <w:b/>
          <w:sz w:val="24"/>
          <w:szCs w:val="24"/>
          <w:u w:val="single"/>
        </w:rPr>
        <w:t>Termo de Contrato</w:t>
      </w:r>
      <w:r w:rsidR="00397EF2" w:rsidRPr="008F1357">
        <w:rPr>
          <w:rFonts w:ascii="Times New Roman" w:hAnsi="Times New Roman"/>
          <w:sz w:val="24"/>
          <w:szCs w:val="24"/>
        </w:rPr>
        <w:t>, mediante as cláusulas e condições a seguir enunciadas.</w:t>
      </w:r>
    </w:p>
    <w:p w14:paraId="0D4D3BC7" w14:textId="6895EECD" w:rsidR="00D96EC9" w:rsidRDefault="00D96EC9" w:rsidP="00782E6F">
      <w:pPr>
        <w:pStyle w:val="Nivel01Titulo"/>
        <w:ind w:left="0" w:firstLine="0"/>
        <w:rPr>
          <w:rFonts w:ascii="Times New Roman" w:hAnsi="Times New Roman"/>
          <w:color w:val="auto"/>
          <w:sz w:val="24"/>
          <w:szCs w:val="24"/>
        </w:rPr>
      </w:pPr>
      <w:r w:rsidRPr="000C5EBA">
        <w:rPr>
          <w:rFonts w:ascii="Times New Roman" w:hAnsi="Times New Roman"/>
          <w:color w:val="auto"/>
          <w:sz w:val="24"/>
          <w:szCs w:val="24"/>
        </w:rPr>
        <w:t>CLÁUSULA PRIMEIRA – OBJETO</w:t>
      </w:r>
      <w:r w:rsidR="00A85848" w:rsidRPr="000C5EBA">
        <w:rPr>
          <w:rFonts w:ascii="Times New Roman" w:hAnsi="Times New Roman"/>
          <w:color w:val="auto"/>
          <w:sz w:val="24"/>
          <w:szCs w:val="24"/>
        </w:rPr>
        <w:t xml:space="preserve"> (art. 92, I</w:t>
      </w:r>
      <w:r w:rsidR="006E7AF1" w:rsidRPr="000C5EBA">
        <w:rPr>
          <w:rFonts w:ascii="Times New Roman" w:hAnsi="Times New Roman"/>
          <w:color w:val="auto"/>
          <w:sz w:val="24"/>
          <w:szCs w:val="24"/>
        </w:rPr>
        <w:t xml:space="preserve"> e </w:t>
      </w:r>
      <w:r w:rsidR="00A85848" w:rsidRPr="000C5EBA">
        <w:rPr>
          <w:rFonts w:ascii="Times New Roman" w:hAnsi="Times New Roman"/>
          <w:color w:val="auto"/>
          <w:sz w:val="24"/>
          <w:szCs w:val="24"/>
        </w:rPr>
        <w:t>II)</w:t>
      </w:r>
    </w:p>
    <w:p w14:paraId="713E05D7" w14:textId="6250F905" w:rsidR="008E7191" w:rsidRDefault="008E7191" w:rsidP="008E7191">
      <w:pPr>
        <w:pStyle w:val="Nivel01Titulo"/>
        <w:numPr>
          <w:ilvl w:val="0"/>
          <w:numId w:val="0"/>
        </w:numPr>
        <w:spacing w:before="0"/>
        <w:rPr>
          <w:rFonts w:ascii="Times New Roman" w:hAnsi="Times New Roman"/>
          <w:b w:val="0"/>
          <w:color w:val="000000" w:themeColor="text1"/>
          <w:sz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969"/>
        <w:gridCol w:w="1062"/>
        <w:gridCol w:w="1348"/>
        <w:gridCol w:w="1417"/>
      </w:tblGrid>
      <w:tr w:rsidR="008E7191" w:rsidRPr="009009F9" w14:paraId="44C68A17" w14:textId="77777777" w:rsidTr="009009F9">
        <w:trPr>
          <w:trHeight w:val="61"/>
        </w:trPr>
        <w:tc>
          <w:tcPr>
            <w:tcW w:w="851" w:type="dxa"/>
            <w:shd w:val="clear" w:color="auto" w:fill="B4C6E7" w:themeFill="accent1" w:themeFillTint="66"/>
            <w:vAlign w:val="center"/>
          </w:tcPr>
          <w:p w14:paraId="7372F00E" w14:textId="77777777" w:rsidR="008E7191" w:rsidRPr="009009F9" w:rsidRDefault="008E7191" w:rsidP="00D26A5B">
            <w:pPr>
              <w:spacing w:after="0" w:line="240" w:lineRule="auto"/>
              <w:jc w:val="center"/>
              <w:rPr>
                <w:rFonts w:ascii="Times New Roman" w:hAnsi="Times New Roman" w:cs="Times New Roman"/>
                <w:b/>
                <w:sz w:val="20"/>
                <w:szCs w:val="20"/>
              </w:rPr>
            </w:pPr>
            <w:r w:rsidRPr="009009F9">
              <w:rPr>
                <w:rFonts w:ascii="Times New Roman" w:hAnsi="Times New Roman" w:cs="Times New Roman"/>
                <w:b/>
                <w:sz w:val="20"/>
                <w:szCs w:val="20"/>
              </w:rPr>
              <w:t>ITEM</w:t>
            </w:r>
          </w:p>
        </w:tc>
        <w:tc>
          <w:tcPr>
            <w:tcW w:w="1276" w:type="dxa"/>
            <w:shd w:val="clear" w:color="auto" w:fill="B4C6E7" w:themeFill="accent1" w:themeFillTint="66"/>
            <w:vAlign w:val="center"/>
          </w:tcPr>
          <w:p w14:paraId="1B70391B" w14:textId="77777777" w:rsidR="008E7191" w:rsidRPr="009009F9" w:rsidRDefault="008E7191" w:rsidP="00D26A5B">
            <w:pPr>
              <w:spacing w:after="0" w:line="240" w:lineRule="auto"/>
              <w:jc w:val="center"/>
              <w:rPr>
                <w:rFonts w:ascii="Times New Roman" w:hAnsi="Times New Roman" w:cs="Times New Roman"/>
                <w:b/>
                <w:sz w:val="20"/>
                <w:szCs w:val="20"/>
              </w:rPr>
            </w:pPr>
            <w:r w:rsidRPr="009009F9">
              <w:rPr>
                <w:rFonts w:ascii="Times New Roman" w:hAnsi="Times New Roman" w:cs="Times New Roman"/>
                <w:b/>
                <w:sz w:val="20"/>
                <w:szCs w:val="20"/>
              </w:rPr>
              <w:t>UNID/MÊS</w:t>
            </w:r>
          </w:p>
        </w:tc>
        <w:tc>
          <w:tcPr>
            <w:tcW w:w="3969" w:type="dxa"/>
            <w:shd w:val="clear" w:color="auto" w:fill="B4C6E7" w:themeFill="accent1" w:themeFillTint="66"/>
            <w:vAlign w:val="center"/>
          </w:tcPr>
          <w:p w14:paraId="3B4B8991" w14:textId="77777777" w:rsidR="008E7191" w:rsidRPr="009009F9" w:rsidRDefault="008E7191" w:rsidP="00D26A5B">
            <w:pPr>
              <w:spacing w:after="0" w:line="240" w:lineRule="auto"/>
              <w:jc w:val="center"/>
              <w:rPr>
                <w:rFonts w:ascii="Times New Roman" w:hAnsi="Times New Roman" w:cs="Times New Roman"/>
                <w:b/>
                <w:sz w:val="20"/>
                <w:szCs w:val="20"/>
              </w:rPr>
            </w:pPr>
            <w:r w:rsidRPr="009009F9">
              <w:rPr>
                <w:rFonts w:ascii="Times New Roman" w:hAnsi="Times New Roman" w:cs="Times New Roman"/>
                <w:b/>
                <w:sz w:val="20"/>
                <w:szCs w:val="20"/>
              </w:rPr>
              <w:t>DESCRIÇÃO/OBJETO</w:t>
            </w:r>
          </w:p>
        </w:tc>
        <w:tc>
          <w:tcPr>
            <w:tcW w:w="1062" w:type="dxa"/>
            <w:shd w:val="clear" w:color="auto" w:fill="B4C6E7" w:themeFill="accent1" w:themeFillTint="66"/>
            <w:vAlign w:val="center"/>
          </w:tcPr>
          <w:p w14:paraId="5BE94176" w14:textId="77777777" w:rsidR="008E7191" w:rsidRPr="009009F9" w:rsidRDefault="008E7191" w:rsidP="00D26A5B">
            <w:pPr>
              <w:spacing w:after="0" w:line="240" w:lineRule="auto"/>
              <w:jc w:val="center"/>
              <w:rPr>
                <w:rFonts w:ascii="Times New Roman" w:hAnsi="Times New Roman" w:cs="Times New Roman"/>
                <w:b/>
                <w:sz w:val="20"/>
                <w:szCs w:val="20"/>
              </w:rPr>
            </w:pPr>
            <w:r w:rsidRPr="009009F9">
              <w:rPr>
                <w:rFonts w:ascii="Times New Roman" w:hAnsi="Times New Roman" w:cs="Times New Roman"/>
                <w:b/>
                <w:sz w:val="20"/>
                <w:szCs w:val="20"/>
              </w:rPr>
              <w:t>QUANT.</w:t>
            </w:r>
          </w:p>
        </w:tc>
        <w:tc>
          <w:tcPr>
            <w:tcW w:w="1348" w:type="dxa"/>
            <w:shd w:val="clear" w:color="auto" w:fill="B4C6E7" w:themeFill="accent1" w:themeFillTint="66"/>
            <w:vAlign w:val="center"/>
          </w:tcPr>
          <w:p w14:paraId="1E813824" w14:textId="77777777" w:rsidR="008E7191" w:rsidRPr="009009F9" w:rsidRDefault="008E7191" w:rsidP="00D26A5B">
            <w:pPr>
              <w:spacing w:after="0" w:line="240" w:lineRule="auto"/>
              <w:jc w:val="center"/>
              <w:rPr>
                <w:rFonts w:ascii="Times New Roman" w:hAnsi="Times New Roman" w:cs="Times New Roman"/>
                <w:b/>
                <w:sz w:val="20"/>
                <w:szCs w:val="20"/>
              </w:rPr>
            </w:pPr>
            <w:r w:rsidRPr="009009F9">
              <w:rPr>
                <w:rFonts w:ascii="Times New Roman" w:hAnsi="Times New Roman" w:cs="Times New Roman"/>
                <w:b/>
                <w:sz w:val="20"/>
                <w:szCs w:val="20"/>
              </w:rPr>
              <w:t>Valor Unit.</w:t>
            </w:r>
          </w:p>
        </w:tc>
        <w:tc>
          <w:tcPr>
            <w:tcW w:w="1417" w:type="dxa"/>
            <w:shd w:val="clear" w:color="auto" w:fill="B4C6E7" w:themeFill="accent1" w:themeFillTint="66"/>
            <w:vAlign w:val="center"/>
          </w:tcPr>
          <w:p w14:paraId="5E53829C" w14:textId="77777777" w:rsidR="008E7191" w:rsidRPr="009009F9" w:rsidRDefault="008E7191" w:rsidP="00D26A5B">
            <w:pPr>
              <w:spacing w:after="0" w:line="240" w:lineRule="auto"/>
              <w:jc w:val="center"/>
              <w:rPr>
                <w:rFonts w:ascii="Times New Roman" w:hAnsi="Times New Roman" w:cs="Times New Roman"/>
                <w:b/>
                <w:sz w:val="20"/>
                <w:szCs w:val="20"/>
              </w:rPr>
            </w:pPr>
            <w:r w:rsidRPr="009009F9">
              <w:rPr>
                <w:rFonts w:ascii="Times New Roman" w:hAnsi="Times New Roman" w:cs="Times New Roman"/>
                <w:b/>
                <w:sz w:val="20"/>
                <w:szCs w:val="20"/>
              </w:rPr>
              <w:t>TOTAL</w:t>
            </w:r>
          </w:p>
        </w:tc>
      </w:tr>
      <w:tr w:rsidR="00B45C45" w:rsidRPr="009009F9" w14:paraId="1D505DED" w14:textId="77777777" w:rsidTr="00D50CD5">
        <w:trPr>
          <w:trHeight w:val="702"/>
        </w:trPr>
        <w:tc>
          <w:tcPr>
            <w:tcW w:w="851" w:type="dxa"/>
            <w:vAlign w:val="center"/>
          </w:tcPr>
          <w:p w14:paraId="0FAC7205" w14:textId="77777777" w:rsidR="00B45C45" w:rsidRPr="009009F9" w:rsidRDefault="00B45C45" w:rsidP="00B45C45">
            <w:pPr>
              <w:spacing w:after="0"/>
              <w:jc w:val="center"/>
              <w:rPr>
                <w:rFonts w:ascii="Times New Roman" w:hAnsi="Times New Roman" w:cs="Times New Roman"/>
                <w:sz w:val="20"/>
                <w:szCs w:val="20"/>
              </w:rPr>
            </w:pPr>
            <w:r w:rsidRPr="009009F9">
              <w:rPr>
                <w:rFonts w:ascii="Times New Roman" w:hAnsi="Times New Roman" w:cs="Times New Roman"/>
                <w:sz w:val="20"/>
                <w:szCs w:val="20"/>
              </w:rPr>
              <w:t>01</w:t>
            </w:r>
          </w:p>
        </w:tc>
        <w:tc>
          <w:tcPr>
            <w:tcW w:w="1276" w:type="dxa"/>
            <w:vAlign w:val="center"/>
          </w:tcPr>
          <w:p w14:paraId="659EDF3D" w14:textId="7400D871" w:rsidR="00B45C45" w:rsidRPr="009009F9" w:rsidRDefault="00B45C45" w:rsidP="00B45C45">
            <w:pPr>
              <w:spacing w:after="0"/>
              <w:jc w:val="center"/>
              <w:rPr>
                <w:rFonts w:ascii="Times New Roman" w:hAnsi="Times New Roman" w:cs="Times New Roman"/>
                <w:sz w:val="20"/>
                <w:szCs w:val="20"/>
              </w:rPr>
            </w:pPr>
            <w:r>
              <w:rPr>
                <w:rFonts w:ascii="Times New Roman" w:hAnsi="Times New Roman" w:cs="Times New Roman"/>
                <w:sz w:val="20"/>
                <w:szCs w:val="20"/>
              </w:rPr>
              <w:t>SERV</w:t>
            </w:r>
          </w:p>
        </w:tc>
        <w:tc>
          <w:tcPr>
            <w:tcW w:w="3969" w:type="dxa"/>
            <w:vAlign w:val="center"/>
          </w:tcPr>
          <w:p w14:paraId="7256299D" w14:textId="77777777" w:rsidR="00B45C45" w:rsidRPr="00B45C45" w:rsidRDefault="00B45C45" w:rsidP="00B45C45">
            <w:pPr>
              <w:spacing w:after="0" w:line="240" w:lineRule="auto"/>
              <w:jc w:val="both"/>
              <w:rPr>
                <w:rFonts w:ascii="Times New Roman" w:hAnsi="Times New Roman" w:cs="Times New Roman"/>
              </w:rPr>
            </w:pPr>
            <w:r w:rsidRPr="00E5247E">
              <w:rPr>
                <w:rFonts w:cs="Arial"/>
              </w:rPr>
              <w:br/>
            </w:r>
            <w:r w:rsidRPr="00B45C45">
              <w:rPr>
                <w:rFonts w:ascii="Times New Roman" w:hAnsi="Times New Roman" w:cs="Times New Roman"/>
              </w:rPr>
              <w:t>Execução da decoração de embelezamento urbano do evento Natal luz e paz/2023, no município de Cacique Doble, compreendendo:</w:t>
            </w:r>
          </w:p>
          <w:p w14:paraId="40CFF289" w14:textId="77777777" w:rsidR="00B45C45" w:rsidRPr="00B45C45" w:rsidRDefault="00B45C45" w:rsidP="00B45C45">
            <w:pPr>
              <w:spacing w:after="0" w:line="240" w:lineRule="auto"/>
              <w:jc w:val="both"/>
              <w:rPr>
                <w:rFonts w:ascii="Times New Roman" w:hAnsi="Times New Roman" w:cs="Times New Roman"/>
              </w:rPr>
            </w:pPr>
            <w:r w:rsidRPr="00B45C45">
              <w:rPr>
                <w:rFonts w:ascii="Times New Roman" w:hAnsi="Times New Roman" w:cs="Times New Roman"/>
              </w:rPr>
              <w:t>- Montagem de toda decoração de natal em todos os pontos da cidade citados no Termo de Referência;</w:t>
            </w:r>
          </w:p>
          <w:p w14:paraId="6E875F7F" w14:textId="082F95DC" w:rsidR="00B45C45" w:rsidRPr="00B45C45" w:rsidRDefault="00B45C45" w:rsidP="00B45C45">
            <w:pPr>
              <w:spacing w:after="0" w:line="240" w:lineRule="auto"/>
              <w:jc w:val="both"/>
              <w:rPr>
                <w:rFonts w:ascii="Times New Roman" w:hAnsi="Times New Roman" w:cs="Times New Roman"/>
              </w:rPr>
            </w:pPr>
            <w:r w:rsidRPr="00B45C45">
              <w:rPr>
                <w:rFonts w:ascii="Times New Roman" w:hAnsi="Times New Roman" w:cs="Times New Roman"/>
              </w:rPr>
              <w:t>- Confecção de todos os artefatos em madeira em pavilhão, e montagem nos locais especificados Termo de Referência;</w:t>
            </w:r>
          </w:p>
          <w:p w14:paraId="5A6787E4" w14:textId="77777777" w:rsidR="00B45C45" w:rsidRPr="00B45C45" w:rsidRDefault="00B45C45" w:rsidP="00B45C45">
            <w:pPr>
              <w:spacing w:after="0" w:line="240" w:lineRule="auto"/>
              <w:jc w:val="both"/>
              <w:rPr>
                <w:rFonts w:ascii="Times New Roman" w:hAnsi="Times New Roman" w:cs="Times New Roman"/>
              </w:rPr>
            </w:pPr>
            <w:r w:rsidRPr="00B45C45">
              <w:rPr>
                <w:rFonts w:ascii="Times New Roman" w:hAnsi="Times New Roman" w:cs="Times New Roman"/>
              </w:rPr>
              <w:t>- Acompanhamento e manutenção dos enfeites (se necessário) durante toda a duração do evento.</w:t>
            </w:r>
          </w:p>
          <w:p w14:paraId="41A65081" w14:textId="77777777" w:rsidR="00B45C45" w:rsidRDefault="00B45C45" w:rsidP="00B45C45">
            <w:pPr>
              <w:spacing w:after="0" w:line="240" w:lineRule="auto"/>
              <w:jc w:val="both"/>
              <w:rPr>
                <w:rFonts w:ascii="Times New Roman" w:hAnsi="Times New Roman" w:cs="Times New Roman"/>
              </w:rPr>
            </w:pPr>
            <w:r w:rsidRPr="00B45C45">
              <w:rPr>
                <w:rFonts w:ascii="Times New Roman" w:hAnsi="Times New Roman" w:cs="Times New Roman"/>
              </w:rPr>
              <w:lastRenderedPageBreak/>
              <w:t xml:space="preserve"> - Montagem do croqui dos pontos de ligação na rede elétrica.</w:t>
            </w:r>
          </w:p>
          <w:p w14:paraId="50D5204D" w14:textId="4FDAF938" w:rsidR="00B45C45" w:rsidRPr="00B45C45" w:rsidRDefault="00B45C45" w:rsidP="00B45C45">
            <w:pPr>
              <w:spacing w:after="0" w:line="240" w:lineRule="auto"/>
              <w:jc w:val="both"/>
              <w:rPr>
                <w:rFonts w:ascii="Times New Roman" w:hAnsi="Times New Roman" w:cs="Times New Roman"/>
              </w:rPr>
            </w:pPr>
            <w:r w:rsidRPr="00B45C45">
              <w:rPr>
                <w:rFonts w:ascii="Times New Roman" w:hAnsi="Times New Roman" w:cs="Times New Roman"/>
              </w:rPr>
              <w:t>- Execução da iluminação natalina conforme Termo de Referência;</w:t>
            </w:r>
          </w:p>
          <w:p w14:paraId="6075739D" w14:textId="77777777" w:rsidR="007123CA" w:rsidRDefault="00B45C45" w:rsidP="00B45C45">
            <w:pPr>
              <w:spacing w:after="0" w:line="240" w:lineRule="auto"/>
              <w:jc w:val="both"/>
              <w:rPr>
                <w:rFonts w:ascii="Times New Roman" w:hAnsi="Times New Roman" w:cs="Times New Roman"/>
              </w:rPr>
            </w:pPr>
            <w:r w:rsidRPr="00B45C45">
              <w:rPr>
                <w:rFonts w:ascii="Times New Roman" w:hAnsi="Times New Roman" w:cs="Times New Roman"/>
              </w:rPr>
              <w:t>- Execução de toda a iluminação de embelezamento urbano natal luz e paz.</w:t>
            </w:r>
            <w:r w:rsidRPr="00B45C45">
              <w:rPr>
                <w:rFonts w:ascii="Times New Roman" w:hAnsi="Times New Roman" w:cs="Times New Roman"/>
              </w:rPr>
              <w:br/>
              <w:t>- Montagem, instalação e retirada após evento de toda iluminação de natal em todos os pontos da cidade citados no termo de referência</w:t>
            </w:r>
            <w:r w:rsidR="007123CA">
              <w:rPr>
                <w:rFonts w:ascii="Times New Roman" w:hAnsi="Times New Roman" w:cs="Times New Roman"/>
              </w:rPr>
              <w:t xml:space="preserve"> </w:t>
            </w:r>
          </w:p>
          <w:p w14:paraId="556655DF" w14:textId="5DBB013B" w:rsidR="007123CA" w:rsidRDefault="007123CA" w:rsidP="00B45C45">
            <w:pPr>
              <w:spacing w:after="0" w:line="240" w:lineRule="auto"/>
              <w:jc w:val="both"/>
              <w:rPr>
                <w:rFonts w:ascii="Times New Roman" w:hAnsi="Times New Roman" w:cs="Times New Roman"/>
              </w:rPr>
            </w:pPr>
            <w:r>
              <w:rPr>
                <w:rFonts w:ascii="Times New Roman" w:hAnsi="Times New Roman" w:cs="Times New Roman"/>
              </w:rPr>
              <w:t>-</w:t>
            </w:r>
            <w:r w:rsidRPr="00B45C45">
              <w:rPr>
                <w:rFonts w:ascii="Times New Roman" w:hAnsi="Times New Roman" w:cs="Times New Roman"/>
              </w:rPr>
              <w:t>Todo o</w:t>
            </w:r>
            <w:r w:rsidR="00B45C45" w:rsidRPr="00B45C45">
              <w:rPr>
                <w:rFonts w:ascii="Times New Roman" w:hAnsi="Times New Roman" w:cs="Times New Roman"/>
              </w:rPr>
              <w:t xml:space="preserve"> sistema de iluminação será ligado de forma sequencial e as cargas devem ser balanceadas.</w:t>
            </w:r>
          </w:p>
          <w:p w14:paraId="1B450816" w14:textId="15351544" w:rsidR="00B45C45" w:rsidRPr="00B45C45" w:rsidRDefault="007123CA" w:rsidP="00B45C45">
            <w:pPr>
              <w:spacing w:after="0" w:line="240" w:lineRule="auto"/>
              <w:jc w:val="both"/>
              <w:rPr>
                <w:rFonts w:ascii="Times New Roman" w:hAnsi="Times New Roman" w:cs="Times New Roman"/>
              </w:rPr>
            </w:pPr>
            <w:r>
              <w:rPr>
                <w:rFonts w:ascii="Times New Roman" w:hAnsi="Times New Roman" w:cs="Times New Roman"/>
              </w:rPr>
              <w:t>-A</w:t>
            </w:r>
            <w:r w:rsidR="00B45C45" w:rsidRPr="00B45C45">
              <w:rPr>
                <w:rFonts w:ascii="Times New Roman" w:hAnsi="Times New Roman" w:cs="Times New Roman"/>
              </w:rPr>
              <w:t>companhamento e manutenção dos enfeites (se necessário) durante toda a duração do evento.</w:t>
            </w:r>
          </w:p>
          <w:p w14:paraId="4253ECDD" w14:textId="77777777" w:rsidR="00B45C45" w:rsidRPr="00B45C45" w:rsidRDefault="00B45C45" w:rsidP="00B45C45">
            <w:pPr>
              <w:spacing w:after="0" w:line="240" w:lineRule="auto"/>
              <w:jc w:val="both"/>
              <w:rPr>
                <w:rFonts w:ascii="Times New Roman" w:hAnsi="Times New Roman" w:cs="Times New Roman"/>
              </w:rPr>
            </w:pPr>
            <w:r w:rsidRPr="00B45C45">
              <w:rPr>
                <w:rFonts w:ascii="Times New Roman" w:hAnsi="Times New Roman" w:cs="Times New Roman"/>
              </w:rPr>
              <w:t>- Desmontagem e Manutenção de todos os enfeites existentes.</w:t>
            </w:r>
          </w:p>
          <w:p w14:paraId="38B502A1" w14:textId="71C6CA92" w:rsidR="00B45C45" w:rsidRPr="009009F9" w:rsidRDefault="00B45C45" w:rsidP="00B45C45">
            <w:pPr>
              <w:spacing w:after="0" w:line="240" w:lineRule="auto"/>
              <w:jc w:val="both"/>
              <w:rPr>
                <w:rFonts w:ascii="Times New Roman" w:eastAsia="Times New Roman" w:hAnsi="Times New Roman"/>
                <w:sz w:val="20"/>
                <w:szCs w:val="20"/>
              </w:rPr>
            </w:pPr>
          </w:p>
        </w:tc>
        <w:tc>
          <w:tcPr>
            <w:tcW w:w="1062" w:type="dxa"/>
            <w:vAlign w:val="center"/>
          </w:tcPr>
          <w:p w14:paraId="13329B74" w14:textId="718A2299" w:rsidR="00B45C45" w:rsidRPr="009009F9" w:rsidRDefault="00B45C45" w:rsidP="00B45C45">
            <w:pPr>
              <w:spacing w:after="0"/>
              <w:jc w:val="center"/>
              <w:rPr>
                <w:rFonts w:ascii="Times New Roman" w:hAnsi="Times New Roman" w:cs="Times New Roman"/>
                <w:b/>
                <w:sz w:val="20"/>
                <w:szCs w:val="20"/>
              </w:rPr>
            </w:pPr>
            <w:r>
              <w:rPr>
                <w:rFonts w:ascii="Times New Roman" w:hAnsi="Times New Roman" w:cs="Times New Roman"/>
                <w:b/>
                <w:sz w:val="20"/>
                <w:szCs w:val="20"/>
              </w:rPr>
              <w:lastRenderedPageBreak/>
              <w:t>1</w:t>
            </w:r>
          </w:p>
        </w:tc>
        <w:tc>
          <w:tcPr>
            <w:tcW w:w="1348" w:type="dxa"/>
            <w:vAlign w:val="center"/>
          </w:tcPr>
          <w:p w14:paraId="17827720" w14:textId="642AC621" w:rsidR="00B45C45" w:rsidRPr="009009F9" w:rsidRDefault="00B45C45" w:rsidP="00B45C45">
            <w:pPr>
              <w:spacing w:after="0"/>
              <w:rPr>
                <w:rFonts w:ascii="Times New Roman" w:hAnsi="Times New Roman" w:cs="Times New Roman"/>
                <w:b/>
                <w:sz w:val="20"/>
                <w:szCs w:val="20"/>
              </w:rPr>
            </w:pPr>
            <w:r w:rsidRPr="009009F9">
              <w:rPr>
                <w:rFonts w:ascii="Times New Roman" w:eastAsia="Times New Roman" w:hAnsi="Times New Roman"/>
                <w:b/>
                <w:sz w:val="20"/>
                <w:szCs w:val="20"/>
              </w:rPr>
              <w:t xml:space="preserve">R$ </w:t>
            </w:r>
            <w:r>
              <w:rPr>
                <w:rFonts w:ascii="Times New Roman" w:eastAsia="Times New Roman" w:hAnsi="Times New Roman"/>
                <w:b/>
                <w:sz w:val="20"/>
                <w:szCs w:val="20"/>
              </w:rPr>
              <w:t>33.500,00</w:t>
            </w:r>
          </w:p>
        </w:tc>
        <w:tc>
          <w:tcPr>
            <w:tcW w:w="1417" w:type="dxa"/>
            <w:vAlign w:val="center"/>
          </w:tcPr>
          <w:p w14:paraId="0320D321" w14:textId="3B073BC6" w:rsidR="00B45C45" w:rsidRPr="009009F9" w:rsidRDefault="00B45C45" w:rsidP="00B45C45">
            <w:pPr>
              <w:spacing w:after="0"/>
              <w:rPr>
                <w:rFonts w:ascii="Times New Roman" w:hAnsi="Times New Roman" w:cs="Times New Roman"/>
                <w:b/>
                <w:sz w:val="20"/>
                <w:szCs w:val="20"/>
              </w:rPr>
            </w:pPr>
            <w:r w:rsidRPr="009009F9">
              <w:rPr>
                <w:rFonts w:ascii="Times New Roman" w:eastAsia="Times New Roman" w:hAnsi="Times New Roman"/>
                <w:b/>
                <w:sz w:val="20"/>
                <w:szCs w:val="20"/>
              </w:rPr>
              <w:t xml:space="preserve">R$ </w:t>
            </w:r>
            <w:r>
              <w:rPr>
                <w:rFonts w:ascii="Times New Roman" w:eastAsia="Times New Roman" w:hAnsi="Times New Roman"/>
                <w:b/>
                <w:sz w:val="20"/>
                <w:szCs w:val="20"/>
              </w:rPr>
              <w:t>33.500,00</w:t>
            </w:r>
          </w:p>
        </w:tc>
      </w:tr>
    </w:tbl>
    <w:p w14:paraId="15058655" w14:textId="1E92651F" w:rsidR="004D6016" w:rsidRDefault="008E7191" w:rsidP="008E7191">
      <w:pPr>
        <w:pStyle w:val="Nivel01Titulo"/>
        <w:numPr>
          <w:ilvl w:val="0"/>
          <w:numId w:val="0"/>
        </w:numPr>
        <w:spacing w:before="0"/>
        <w:rPr>
          <w:rFonts w:ascii="Times New Roman" w:hAnsi="Times New Roman"/>
          <w:b w:val="0"/>
          <w:color w:val="000000" w:themeColor="text1"/>
          <w:sz w:val="24"/>
        </w:rPr>
      </w:pPr>
      <w:r>
        <w:rPr>
          <w:rFonts w:ascii="Times New Roman" w:hAnsi="Times New Roman"/>
          <w:b w:val="0"/>
          <w:color w:val="000000" w:themeColor="text1"/>
          <w:sz w:val="24"/>
        </w:rPr>
        <w:t xml:space="preserve"> </w:t>
      </w:r>
    </w:p>
    <w:p w14:paraId="090D4722" w14:textId="236CB167" w:rsidR="007D1C84" w:rsidRPr="001E2C8D" w:rsidRDefault="007D1C84" w:rsidP="0064036D">
      <w:pPr>
        <w:numPr>
          <w:ilvl w:val="1"/>
          <w:numId w:val="2"/>
        </w:numPr>
        <w:spacing w:before="120" w:after="120" w:line="276" w:lineRule="auto"/>
        <w:ind w:left="567"/>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São </w:t>
      </w:r>
      <w:r w:rsidR="003264D3">
        <w:rPr>
          <w:rFonts w:ascii="Times New Roman" w:hAnsi="Times New Roman" w:cs="Times New Roman"/>
          <w:sz w:val="24"/>
          <w:szCs w:val="24"/>
        </w:rPr>
        <w:t>partes d</w:t>
      </w:r>
      <w:r w:rsidRPr="001E2C8D">
        <w:rPr>
          <w:rFonts w:ascii="Times New Roman" w:hAnsi="Times New Roman" w:cs="Times New Roman"/>
          <w:sz w:val="24"/>
          <w:szCs w:val="24"/>
        </w:rPr>
        <w:t xml:space="preserve">este </w:t>
      </w:r>
      <w:r w:rsidR="002412BE" w:rsidRPr="001E2C8D">
        <w:rPr>
          <w:rFonts w:ascii="Times New Roman" w:hAnsi="Times New Roman" w:cs="Times New Roman"/>
          <w:sz w:val="24"/>
          <w:szCs w:val="24"/>
        </w:rPr>
        <w:t xml:space="preserve">instrumento e vinculam esta contratação, </w:t>
      </w:r>
      <w:r w:rsidRPr="001E2C8D">
        <w:rPr>
          <w:rFonts w:ascii="Times New Roman" w:hAnsi="Times New Roman" w:cs="Times New Roman"/>
          <w:sz w:val="24"/>
          <w:szCs w:val="24"/>
        </w:rPr>
        <w:t>independentemente de transcrição:</w:t>
      </w:r>
    </w:p>
    <w:p w14:paraId="7CE412F8" w14:textId="3DB83FA8" w:rsidR="007D1C84" w:rsidRPr="001E2C8D" w:rsidRDefault="007D1C84"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O </w:t>
      </w:r>
      <w:r w:rsidR="001E2C8D">
        <w:rPr>
          <w:rFonts w:ascii="Times New Roman" w:hAnsi="Times New Roman" w:cs="Times New Roman"/>
          <w:sz w:val="24"/>
          <w:szCs w:val="24"/>
        </w:rPr>
        <w:t>Processo de Dispensa</w:t>
      </w:r>
      <w:r w:rsidRPr="001E2C8D">
        <w:rPr>
          <w:rFonts w:ascii="Times New Roman" w:hAnsi="Times New Roman" w:cs="Times New Roman"/>
          <w:sz w:val="24"/>
          <w:szCs w:val="24"/>
        </w:rPr>
        <w:t xml:space="preserve"> que embasou a contratação;</w:t>
      </w:r>
    </w:p>
    <w:p w14:paraId="198B100A" w14:textId="637C3574" w:rsidR="007D1C84" w:rsidRPr="001E2C8D" w:rsidRDefault="007D1C84"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A Proposta d</w:t>
      </w:r>
      <w:r w:rsidR="00632AF4" w:rsidRPr="001E2C8D">
        <w:rPr>
          <w:rFonts w:ascii="Times New Roman" w:hAnsi="Times New Roman" w:cs="Times New Roman"/>
          <w:sz w:val="24"/>
          <w:szCs w:val="24"/>
        </w:rPr>
        <w:t xml:space="preserve">o </w:t>
      </w:r>
      <w:r w:rsidRPr="001E2C8D">
        <w:rPr>
          <w:rFonts w:ascii="Times New Roman" w:hAnsi="Times New Roman" w:cs="Times New Roman"/>
          <w:sz w:val="24"/>
          <w:szCs w:val="24"/>
        </w:rPr>
        <w:t>Contratad</w:t>
      </w:r>
      <w:r w:rsidR="00632AF4" w:rsidRPr="001E2C8D">
        <w:rPr>
          <w:rFonts w:ascii="Times New Roman" w:hAnsi="Times New Roman" w:cs="Times New Roman"/>
          <w:sz w:val="24"/>
          <w:szCs w:val="24"/>
        </w:rPr>
        <w:t>o</w:t>
      </w:r>
      <w:r w:rsidR="008F7888" w:rsidRPr="001E2C8D">
        <w:rPr>
          <w:rFonts w:ascii="Times New Roman" w:hAnsi="Times New Roman" w:cs="Times New Roman"/>
          <w:sz w:val="24"/>
          <w:szCs w:val="24"/>
        </w:rPr>
        <w:t>; e</w:t>
      </w:r>
    </w:p>
    <w:p w14:paraId="4CCD1866" w14:textId="6A9EE831" w:rsidR="008F7888" w:rsidRPr="001E2C8D" w:rsidRDefault="008F7888"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Eventuais anexos dos documentos supracitados.</w:t>
      </w:r>
    </w:p>
    <w:p w14:paraId="6DC3BEC8" w14:textId="6971FDE9" w:rsidR="009B32A8" w:rsidRPr="000C5EBA" w:rsidRDefault="00BD3081" w:rsidP="0064354E">
      <w:pPr>
        <w:pStyle w:val="Nivel01Titulo"/>
        <w:rPr>
          <w:rFonts w:ascii="Times New Roman" w:hAnsi="Times New Roman"/>
          <w:color w:val="auto"/>
          <w:sz w:val="24"/>
          <w:szCs w:val="24"/>
        </w:rPr>
      </w:pPr>
      <w:r w:rsidRPr="000C5EBA">
        <w:rPr>
          <w:rFonts w:ascii="Times New Roman" w:hAnsi="Times New Roman"/>
          <w:color w:val="auto"/>
          <w:sz w:val="24"/>
          <w:szCs w:val="24"/>
        </w:rPr>
        <w:t>CLÁUSULA SEGUNDA – VIGÊNCIA</w:t>
      </w:r>
      <w:r w:rsidR="00BA36B1" w:rsidRPr="000C5EBA">
        <w:rPr>
          <w:rFonts w:ascii="Times New Roman" w:hAnsi="Times New Roman"/>
          <w:color w:val="auto"/>
          <w:sz w:val="24"/>
          <w:szCs w:val="24"/>
        </w:rPr>
        <w:t xml:space="preserve"> E PRORROGAÇÃO</w:t>
      </w:r>
      <w:r w:rsidR="00A85848" w:rsidRPr="000C5EBA">
        <w:rPr>
          <w:rFonts w:ascii="Times New Roman" w:hAnsi="Times New Roman"/>
          <w:color w:val="auto"/>
          <w:sz w:val="24"/>
          <w:szCs w:val="24"/>
        </w:rPr>
        <w:t>.</w:t>
      </w:r>
    </w:p>
    <w:p w14:paraId="1520ACCD" w14:textId="673C5903" w:rsidR="00BD3081" w:rsidRPr="000C6BA2" w:rsidRDefault="00BD3081" w:rsidP="0064036D">
      <w:pPr>
        <w:numPr>
          <w:ilvl w:val="1"/>
          <w:numId w:val="6"/>
        </w:numPr>
        <w:spacing w:before="120" w:after="120" w:line="276" w:lineRule="auto"/>
        <w:ind w:left="567"/>
        <w:jc w:val="both"/>
        <w:rPr>
          <w:rFonts w:ascii="Times New Roman" w:hAnsi="Times New Roman" w:cs="Times New Roman"/>
          <w:bCs/>
          <w:i/>
          <w:sz w:val="24"/>
          <w:szCs w:val="24"/>
        </w:rPr>
      </w:pPr>
      <w:r w:rsidRPr="000C6BA2">
        <w:rPr>
          <w:rFonts w:ascii="Times New Roman" w:hAnsi="Times New Roman" w:cs="Times New Roman"/>
          <w:bCs/>
          <w:i/>
          <w:sz w:val="24"/>
          <w:szCs w:val="24"/>
        </w:rPr>
        <w:t xml:space="preserve">O prazo de vigência da contratação é de </w:t>
      </w:r>
      <w:r w:rsidR="007123CA">
        <w:rPr>
          <w:rFonts w:ascii="Times New Roman" w:hAnsi="Times New Roman" w:cs="Times New Roman"/>
          <w:b/>
          <w:bCs/>
          <w:i/>
          <w:sz w:val="24"/>
          <w:szCs w:val="24"/>
          <w:u w:val="single"/>
        </w:rPr>
        <w:t>07 de novembro de 2023 até 31 de janeiro de 2024</w:t>
      </w:r>
      <w:r w:rsidRPr="000C6BA2">
        <w:rPr>
          <w:rFonts w:ascii="Times New Roman" w:hAnsi="Times New Roman" w:cs="Times New Roman"/>
          <w:bCs/>
          <w:i/>
          <w:sz w:val="24"/>
          <w:szCs w:val="24"/>
        </w:rPr>
        <w:t>, prorrogável, na forma da Lei n° 14.133/2021.</w:t>
      </w:r>
    </w:p>
    <w:p w14:paraId="514265ED" w14:textId="5903EA4C" w:rsidR="00A85848" w:rsidRPr="002B5F86" w:rsidRDefault="00A85848" w:rsidP="00C71FE2">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815226" w:rsidRPr="002B5F86">
        <w:rPr>
          <w:rFonts w:ascii="Times New Roman" w:hAnsi="Times New Roman"/>
          <w:color w:val="000000" w:themeColor="text1"/>
          <w:sz w:val="24"/>
          <w:szCs w:val="24"/>
        </w:rPr>
        <w:t>TERCEIRA</w:t>
      </w:r>
    </w:p>
    <w:p w14:paraId="607042C3" w14:textId="58968B03" w:rsidR="00815226" w:rsidRPr="002B5F86" w:rsidRDefault="00A85848"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2B5F86">
        <w:rPr>
          <w:rFonts w:ascii="Times New Roman" w:hAnsi="Times New Roman" w:cs="Times New Roman"/>
          <w:color w:val="000000" w:themeColor="text1"/>
          <w:sz w:val="24"/>
          <w:szCs w:val="24"/>
        </w:rPr>
        <w:t>O regime de execução contratual</w:t>
      </w:r>
      <w:r w:rsidR="00815226" w:rsidRPr="002B5F86">
        <w:rPr>
          <w:rFonts w:ascii="Times New Roman" w:hAnsi="Times New Roman" w:cs="Times New Roman"/>
          <w:color w:val="000000" w:themeColor="text1"/>
          <w:sz w:val="24"/>
          <w:szCs w:val="24"/>
        </w:rPr>
        <w:t>, o modelo de gestão</w:t>
      </w:r>
      <w:r w:rsidR="00791789" w:rsidRPr="002B5F86">
        <w:rPr>
          <w:rFonts w:ascii="Times New Roman" w:hAnsi="Times New Roman" w:cs="Times New Roman"/>
          <w:color w:val="000000" w:themeColor="text1"/>
          <w:sz w:val="24"/>
          <w:szCs w:val="24"/>
        </w:rPr>
        <w:t>, assim como os prazos e condições, observação e recebimento definitivo</w:t>
      </w:r>
      <w:r w:rsidRPr="002B5F86">
        <w:rPr>
          <w:rFonts w:ascii="Times New Roman" w:hAnsi="Times New Roman" w:cs="Times New Roman"/>
          <w:color w:val="000000" w:themeColor="text1"/>
          <w:sz w:val="24"/>
          <w:szCs w:val="24"/>
        </w:rPr>
        <w:t xml:space="preserve"> consta</w:t>
      </w:r>
      <w:r w:rsidR="00791789" w:rsidRPr="002B5F86">
        <w:rPr>
          <w:rFonts w:ascii="Times New Roman" w:hAnsi="Times New Roman" w:cs="Times New Roman"/>
          <w:color w:val="000000" w:themeColor="text1"/>
          <w:sz w:val="24"/>
          <w:szCs w:val="24"/>
        </w:rPr>
        <w:t>m</w:t>
      </w:r>
      <w:r w:rsidRPr="002B5F86">
        <w:rPr>
          <w:rFonts w:ascii="Times New Roman" w:hAnsi="Times New Roman" w:cs="Times New Roman"/>
          <w:color w:val="000000" w:themeColor="text1"/>
          <w:sz w:val="24"/>
          <w:szCs w:val="24"/>
        </w:rPr>
        <w:t xml:space="preserve"> no </w:t>
      </w:r>
      <w:r w:rsidR="007302D2">
        <w:rPr>
          <w:rFonts w:ascii="Times New Roman" w:hAnsi="Times New Roman" w:cs="Times New Roman"/>
          <w:color w:val="000000" w:themeColor="text1"/>
          <w:sz w:val="24"/>
          <w:szCs w:val="24"/>
        </w:rPr>
        <w:t>respectivo processo</w:t>
      </w:r>
      <w:r w:rsidRPr="002B5F86">
        <w:rPr>
          <w:rFonts w:ascii="Times New Roman" w:hAnsi="Times New Roman" w:cs="Times New Roman"/>
          <w:color w:val="000000" w:themeColor="text1"/>
          <w:sz w:val="24"/>
          <w:szCs w:val="24"/>
        </w:rPr>
        <w:t xml:space="preserve">, </w:t>
      </w:r>
      <w:r w:rsidR="007302D2">
        <w:rPr>
          <w:rFonts w:ascii="Times New Roman" w:hAnsi="Times New Roman" w:cs="Times New Roman"/>
          <w:color w:val="000000" w:themeColor="text1"/>
          <w:sz w:val="24"/>
          <w:szCs w:val="24"/>
        </w:rPr>
        <w:t xml:space="preserve">e </w:t>
      </w:r>
      <w:r w:rsidRPr="002B5F86">
        <w:rPr>
          <w:rFonts w:ascii="Times New Roman" w:hAnsi="Times New Roman" w:cs="Times New Roman"/>
          <w:color w:val="000000" w:themeColor="text1"/>
          <w:sz w:val="24"/>
          <w:szCs w:val="24"/>
        </w:rPr>
        <w:t>a este Contrato.</w:t>
      </w:r>
    </w:p>
    <w:p w14:paraId="3A735979" w14:textId="01D29D3B" w:rsidR="00737782" w:rsidRPr="002B5F86" w:rsidRDefault="006F7FB0" w:rsidP="00A85848">
      <w:pPr>
        <w:pStyle w:val="Nivel01Titulo"/>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QUARTA - </w:t>
      </w:r>
      <w:r w:rsidR="00737782" w:rsidRPr="002B5F86">
        <w:rPr>
          <w:rFonts w:ascii="Times New Roman" w:hAnsi="Times New Roman"/>
          <w:color w:val="000000" w:themeColor="text1"/>
          <w:sz w:val="24"/>
          <w:szCs w:val="24"/>
        </w:rPr>
        <w:t xml:space="preserve">SUBCONTRATAÇÃO </w:t>
      </w:r>
    </w:p>
    <w:p w14:paraId="5937ECC5" w14:textId="76A48F2D" w:rsidR="00941696" w:rsidRPr="007530C5" w:rsidRDefault="00941696" w:rsidP="0064036D">
      <w:pPr>
        <w:numPr>
          <w:ilvl w:val="1"/>
          <w:numId w:val="2"/>
        </w:numPr>
        <w:spacing w:before="120" w:after="120" w:line="276" w:lineRule="auto"/>
        <w:ind w:left="567"/>
        <w:jc w:val="both"/>
        <w:rPr>
          <w:rFonts w:ascii="Times New Roman" w:hAnsi="Times New Roman" w:cs="Times New Roman"/>
          <w:i/>
          <w:sz w:val="24"/>
          <w:szCs w:val="24"/>
        </w:rPr>
      </w:pPr>
      <w:r w:rsidRPr="007530C5">
        <w:rPr>
          <w:rFonts w:ascii="Times New Roman" w:hAnsi="Times New Roman" w:cs="Times New Roman"/>
          <w:i/>
          <w:sz w:val="24"/>
          <w:szCs w:val="24"/>
        </w:rPr>
        <w:t xml:space="preserve">Não será admitida a subcontratação do objeto </w:t>
      </w:r>
      <w:r w:rsidR="00E525C3" w:rsidRPr="007530C5">
        <w:rPr>
          <w:rFonts w:ascii="Times New Roman" w:hAnsi="Times New Roman" w:cs="Times New Roman"/>
          <w:i/>
          <w:sz w:val="24"/>
          <w:szCs w:val="24"/>
        </w:rPr>
        <w:t>contratual</w:t>
      </w:r>
      <w:r w:rsidR="003264D3" w:rsidRPr="007530C5">
        <w:rPr>
          <w:rFonts w:ascii="Times New Roman" w:hAnsi="Times New Roman" w:cs="Times New Roman"/>
          <w:i/>
          <w:sz w:val="24"/>
          <w:szCs w:val="24"/>
        </w:rPr>
        <w:t>.</w:t>
      </w:r>
    </w:p>
    <w:p w14:paraId="327A6D1B" w14:textId="46E432A8" w:rsidR="00A85848" w:rsidRPr="002B5F86" w:rsidRDefault="00A85848" w:rsidP="008105ED">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E00118" w:rsidRPr="002B5F86">
        <w:rPr>
          <w:rFonts w:ascii="Times New Roman" w:hAnsi="Times New Roman"/>
          <w:color w:val="000000" w:themeColor="text1"/>
          <w:sz w:val="24"/>
          <w:szCs w:val="24"/>
        </w:rPr>
        <w:t>QUINTA</w:t>
      </w:r>
      <w:r w:rsidRPr="002B5F86">
        <w:rPr>
          <w:rFonts w:ascii="Times New Roman" w:hAnsi="Times New Roman"/>
          <w:color w:val="000000" w:themeColor="text1"/>
          <w:sz w:val="24"/>
          <w:szCs w:val="24"/>
        </w:rPr>
        <w:t xml:space="preserve"> –</w:t>
      </w:r>
      <w:r w:rsidR="00815226" w:rsidRPr="002B5F86">
        <w:rPr>
          <w:rFonts w:ascii="Times New Roman" w:hAnsi="Times New Roman"/>
          <w:color w:val="000000" w:themeColor="text1"/>
          <w:sz w:val="24"/>
          <w:szCs w:val="24"/>
        </w:rPr>
        <w:t xml:space="preserve"> </w:t>
      </w:r>
      <w:r w:rsidRPr="002B5F86">
        <w:rPr>
          <w:rFonts w:ascii="Times New Roman" w:hAnsi="Times New Roman"/>
          <w:color w:val="000000" w:themeColor="text1"/>
          <w:sz w:val="24"/>
          <w:szCs w:val="24"/>
        </w:rPr>
        <w:t xml:space="preserve">PAGAMENTO (art. 92, </w:t>
      </w:r>
      <w:r w:rsidR="006E7AF1" w:rsidRPr="002B5F86">
        <w:rPr>
          <w:rFonts w:ascii="Times New Roman" w:hAnsi="Times New Roman"/>
          <w:color w:val="000000" w:themeColor="text1"/>
          <w:sz w:val="24"/>
          <w:szCs w:val="24"/>
        </w:rPr>
        <w:t>V e VI)</w:t>
      </w:r>
    </w:p>
    <w:p w14:paraId="21B59C44" w14:textId="26F849AE" w:rsidR="006529DC" w:rsidRPr="007D4AD0" w:rsidRDefault="00FA7CCC" w:rsidP="007123CA">
      <w:pPr>
        <w:spacing w:before="240" w:after="120" w:line="276" w:lineRule="auto"/>
        <w:ind w:left="567"/>
        <w:jc w:val="both"/>
        <w:rPr>
          <w:rFonts w:ascii="Times New Roman" w:hAnsi="Times New Roman" w:cs="Times New Roman"/>
          <w:iCs/>
          <w:sz w:val="24"/>
          <w:szCs w:val="24"/>
        </w:rPr>
      </w:pPr>
      <w:r w:rsidRPr="007D4AD0">
        <w:rPr>
          <w:rFonts w:ascii="Times New Roman" w:hAnsi="Times New Roman" w:cs="Times New Roman"/>
          <w:b/>
          <w:sz w:val="24"/>
          <w:szCs w:val="24"/>
        </w:rPr>
        <w:t>5.1</w:t>
      </w:r>
      <w:r w:rsidRPr="007D4AD0">
        <w:rPr>
          <w:rFonts w:ascii="Times New Roman" w:hAnsi="Times New Roman" w:cs="Times New Roman"/>
          <w:i/>
          <w:sz w:val="24"/>
          <w:szCs w:val="24"/>
        </w:rPr>
        <w:t xml:space="preserve"> </w:t>
      </w:r>
      <w:r w:rsidR="006E7AF1" w:rsidRPr="007D4AD0">
        <w:rPr>
          <w:rFonts w:ascii="Times New Roman" w:hAnsi="Times New Roman" w:cs="Times New Roman"/>
          <w:i/>
          <w:sz w:val="24"/>
          <w:szCs w:val="24"/>
        </w:rPr>
        <w:t xml:space="preserve">O valor </w:t>
      </w:r>
      <w:r w:rsidR="003264D3" w:rsidRPr="007D4AD0">
        <w:rPr>
          <w:rFonts w:ascii="Times New Roman" w:hAnsi="Times New Roman" w:cs="Times New Roman"/>
          <w:i/>
          <w:sz w:val="24"/>
          <w:szCs w:val="24"/>
        </w:rPr>
        <w:t xml:space="preserve">total do objeto é de </w:t>
      </w:r>
      <w:r w:rsidRPr="007D4AD0">
        <w:rPr>
          <w:rFonts w:ascii="Times New Roman" w:hAnsi="Times New Roman" w:cs="Times New Roman"/>
          <w:b/>
          <w:i/>
          <w:sz w:val="24"/>
          <w:szCs w:val="24"/>
        </w:rPr>
        <w:t xml:space="preserve">R$ </w:t>
      </w:r>
      <w:r w:rsidR="007123CA" w:rsidRPr="007D4AD0">
        <w:rPr>
          <w:rFonts w:ascii="Times New Roman" w:hAnsi="Times New Roman" w:cs="Times New Roman"/>
          <w:b/>
          <w:i/>
          <w:sz w:val="24"/>
          <w:szCs w:val="24"/>
        </w:rPr>
        <w:t>33.500,00</w:t>
      </w:r>
      <w:r w:rsidR="00890C6D" w:rsidRPr="007D4AD0">
        <w:rPr>
          <w:rFonts w:ascii="Times New Roman" w:hAnsi="Times New Roman" w:cs="Times New Roman"/>
          <w:b/>
          <w:i/>
          <w:sz w:val="24"/>
          <w:szCs w:val="24"/>
        </w:rPr>
        <w:t xml:space="preserve"> </w:t>
      </w:r>
      <w:r w:rsidR="007302D2" w:rsidRPr="007D4AD0">
        <w:rPr>
          <w:rFonts w:ascii="Times New Roman" w:hAnsi="Times New Roman" w:cs="Times New Roman"/>
          <w:b/>
          <w:i/>
          <w:sz w:val="24"/>
          <w:szCs w:val="24"/>
        </w:rPr>
        <w:t>(</w:t>
      </w:r>
      <w:r w:rsidR="007123CA" w:rsidRPr="007D4AD0">
        <w:rPr>
          <w:rFonts w:ascii="Times New Roman" w:hAnsi="Times New Roman" w:cs="Times New Roman"/>
          <w:b/>
          <w:i/>
          <w:sz w:val="24"/>
          <w:szCs w:val="24"/>
        </w:rPr>
        <w:t>trinta e três mim e quinhentos reais</w:t>
      </w:r>
      <w:r w:rsidR="007302D2" w:rsidRPr="007D4AD0">
        <w:rPr>
          <w:rFonts w:ascii="Times New Roman" w:hAnsi="Times New Roman" w:cs="Times New Roman"/>
          <w:b/>
          <w:i/>
          <w:sz w:val="24"/>
          <w:szCs w:val="24"/>
        </w:rPr>
        <w:t>)</w:t>
      </w:r>
      <w:r w:rsidR="003264D3" w:rsidRPr="007D4AD0">
        <w:rPr>
          <w:rFonts w:ascii="Times New Roman" w:hAnsi="Times New Roman" w:cs="Times New Roman"/>
          <w:i/>
          <w:sz w:val="24"/>
          <w:szCs w:val="24"/>
        </w:rPr>
        <w:t xml:space="preserve"> </w:t>
      </w:r>
      <w:r w:rsidR="007302D2" w:rsidRPr="007D4AD0">
        <w:rPr>
          <w:rFonts w:ascii="Times New Roman" w:hAnsi="Times New Roman" w:cs="Times New Roman"/>
          <w:i/>
          <w:sz w:val="24"/>
          <w:szCs w:val="24"/>
        </w:rPr>
        <w:t xml:space="preserve">sendo pago </w:t>
      </w:r>
      <w:r w:rsidR="007123CA" w:rsidRPr="007D4AD0">
        <w:rPr>
          <w:rFonts w:ascii="Times New Roman" w:hAnsi="Times New Roman" w:cs="Times New Roman"/>
          <w:i/>
          <w:sz w:val="24"/>
          <w:szCs w:val="24"/>
        </w:rPr>
        <w:t>em parcela única</w:t>
      </w:r>
      <w:r w:rsidR="007302D2" w:rsidRPr="007D4AD0">
        <w:rPr>
          <w:rFonts w:ascii="Times New Roman" w:hAnsi="Times New Roman" w:cs="Times New Roman"/>
          <w:i/>
          <w:sz w:val="24"/>
          <w:szCs w:val="24"/>
        </w:rPr>
        <w:t xml:space="preserve"> de </w:t>
      </w:r>
      <w:r w:rsidRPr="007D4AD0">
        <w:rPr>
          <w:rFonts w:ascii="Times New Roman" w:hAnsi="Times New Roman" w:cs="Times New Roman"/>
          <w:b/>
          <w:i/>
          <w:sz w:val="24"/>
          <w:szCs w:val="24"/>
        </w:rPr>
        <w:t xml:space="preserve">R$ </w:t>
      </w:r>
      <w:r w:rsidR="007123CA" w:rsidRPr="007D4AD0">
        <w:rPr>
          <w:rFonts w:ascii="Times New Roman" w:hAnsi="Times New Roman" w:cs="Times New Roman"/>
          <w:b/>
          <w:i/>
          <w:sz w:val="24"/>
          <w:szCs w:val="24"/>
        </w:rPr>
        <w:t>33.500,00</w:t>
      </w:r>
      <w:r w:rsidRPr="007D4AD0">
        <w:rPr>
          <w:rFonts w:ascii="Times New Roman" w:hAnsi="Times New Roman" w:cs="Times New Roman"/>
          <w:b/>
          <w:i/>
          <w:sz w:val="24"/>
          <w:szCs w:val="24"/>
        </w:rPr>
        <w:t xml:space="preserve"> </w:t>
      </w:r>
      <w:r w:rsidR="007302D2" w:rsidRPr="007D4AD0">
        <w:rPr>
          <w:rFonts w:ascii="Times New Roman" w:hAnsi="Times New Roman" w:cs="Times New Roman"/>
          <w:i/>
          <w:sz w:val="24"/>
          <w:szCs w:val="24"/>
        </w:rPr>
        <w:t>(</w:t>
      </w:r>
      <w:r w:rsidR="007123CA" w:rsidRPr="007D4AD0">
        <w:rPr>
          <w:rFonts w:ascii="Times New Roman" w:hAnsi="Times New Roman" w:cs="Times New Roman"/>
          <w:i/>
          <w:sz w:val="24"/>
          <w:szCs w:val="24"/>
        </w:rPr>
        <w:t>trinta e três mil e quinhentos reais)</w:t>
      </w:r>
    </w:p>
    <w:p w14:paraId="58D9B481" w14:textId="7C076B90"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lastRenderedPageBreak/>
        <w:t>FORMA DE PAGAMENTO</w:t>
      </w:r>
    </w:p>
    <w:p w14:paraId="1A50DC44" w14:textId="188F58F2" w:rsidR="00D0142A" w:rsidRDefault="00FA7CCC" w:rsidP="000C6BA2">
      <w:pPr>
        <w:spacing w:before="120" w:after="120" w:line="276" w:lineRule="auto"/>
        <w:ind w:left="567"/>
        <w:jc w:val="both"/>
        <w:rPr>
          <w:rFonts w:ascii="Times New Roman" w:hAnsi="Times New Roman" w:cs="Times New Roman"/>
          <w:i/>
          <w:sz w:val="24"/>
          <w:szCs w:val="24"/>
        </w:rPr>
      </w:pPr>
      <w:r w:rsidRPr="000C6BA2">
        <w:rPr>
          <w:rFonts w:ascii="Times New Roman" w:hAnsi="Times New Roman" w:cs="Times New Roman"/>
          <w:b/>
          <w:sz w:val="24"/>
          <w:szCs w:val="24"/>
        </w:rPr>
        <w:t>5.1</w:t>
      </w:r>
      <w:r w:rsidRPr="000C6BA2">
        <w:rPr>
          <w:rFonts w:ascii="Times New Roman" w:hAnsi="Times New Roman" w:cs="Times New Roman"/>
          <w:i/>
          <w:sz w:val="24"/>
          <w:szCs w:val="24"/>
        </w:rPr>
        <w:t xml:space="preserve"> </w:t>
      </w:r>
      <w:r w:rsidR="006E7AF1" w:rsidRPr="000C6BA2">
        <w:rPr>
          <w:rFonts w:ascii="Times New Roman" w:hAnsi="Times New Roman" w:cs="Times New Roman"/>
          <w:i/>
          <w:sz w:val="24"/>
          <w:szCs w:val="24"/>
        </w:rPr>
        <w:t>O pagamento será realizado através de ordem bancária</w:t>
      </w:r>
      <w:r w:rsidR="00DF1238" w:rsidRPr="000C6BA2">
        <w:rPr>
          <w:rFonts w:ascii="Times New Roman" w:hAnsi="Times New Roman" w:cs="Times New Roman"/>
          <w:i/>
          <w:sz w:val="24"/>
          <w:szCs w:val="24"/>
        </w:rPr>
        <w:t xml:space="preserve"> (transferência)</w:t>
      </w:r>
      <w:r w:rsidR="006E7AF1" w:rsidRPr="000C6BA2">
        <w:rPr>
          <w:rFonts w:ascii="Times New Roman" w:hAnsi="Times New Roman" w:cs="Times New Roman"/>
          <w:i/>
          <w:sz w:val="24"/>
          <w:szCs w:val="24"/>
        </w:rPr>
        <w:t>, para crédito em banco, agência e conta corrente indicados pel</w:t>
      </w:r>
      <w:r w:rsidR="00854B73" w:rsidRPr="000C6BA2">
        <w:rPr>
          <w:rFonts w:ascii="Times New Roman" w:hAnsi="Times New Roman" w:cs="Times New Roman"/>
          <w:i/>
          <w:sz w:val="24"/>
          <w:szCs w:val="24"/>
        </w:rPr>
        <w:t>a</w:t>
      </w:r>
      <w:r w:rsidR="006E7AF1" w:rsidRPr="000C6BA2">
        <w:rPr>
          <w:rFonts w:ascii="Times New Roman" w:hAnsi="Times New Roman" w:cs="Times New Roman"/>
          <w:i/>
          <w:sz w:val="24"/>
          <w:szCs w:val="24"/>
        </w:rPr>
        <w:t xml:space="preserve"> contratad</w:t>
      </w:r>
      <w:r w:rsidR="00854B73" w:rsidRPr="000C6BA2">
        <w:rPr>
          <w:rFonts w:ascii="Times New Roman" w:hAnsi="Times New Roman" w:cs="Times New Roman"/>
          <w:i/>
          <w:sz w:val="24"/>
          <w:szCs w:val="24"/>
        </w:rPr>
        <w:t>a</w:t>
      </w:r>
      <w:r w:rsidR="006E7AF1" w:rsidRPr="000C6BA2">
        <w:rPr>
          <w:rFonts w:ascii="Times New Roman" w:hAnsi="Times New Roman" w:cs="Times New Roman"/>
          <w:i/>
          <w:sz w:val="24"/>
          <w:szCs w:val="24"/>
        </w:rPr>
        <w:t>.</w:t>
      </w:r>
    </w:p>
    <w:p w14:paraId="4E53FEF9" w14:textId="77777777" w:rsidR="000C6BA2" w:rsidRPr="000C6BA2" w:rsidRDefault="000C6BA2" w:rsidP="000C6BA2">
      <w:pPr>
        <w:spacing w:before="120" w:after="120" w:line="276" w:lineRule="auto"/>
        <w:ind w:left="567"/>
        <w:jc w:val="both"/>
        <w:rPr>
          <w:rFonts w:ascii="Times New Roman" w:hAnsi="Times New Roman" w:cs="Times New Roman"/>
          <w:i/>
          <w:sz w:val="24"/>
          <w:szCs w:val="24"/>
        </w:rPr>
      </w:pPr>
    </w:p>
    <w:p w14:paraId="23F6DF8E" w14:textId="43B67863"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PRAZO DE PAGAMENTO</w:t>
      </w:r>
    </w:p>
    <w:p w14:paraId="4662217A" w14:textId="768A8A3C" w:rsidR="009D2AE5" w:rsidRPr="00DE5F8B" w:rsidRDefault="006E7AF1" w:rsidP="0064036D">
      <w:pPr>
        <w:numPr>
          <w:ilvl w:val="2"/>
          <w:numId w:val="14"/>
        </w:numPr>
        <w:spacing w:before="120" w:after="120" w:line="276" w:lineRule="auto"/>
        <w:ind w:left="1134"/>
        <w:jc w:val="both"/>
        <w:rPr>
          <w:rFonts w:ascii="Times New Roman" w:hAnsi="Times New Roman" w:cs="Times New Roman"/>
          <w:sz w:val="24"/>
          <w:szCs w:val="24"/>
        </w:rPr>
      </w:pPr>
      <w:r w:rsidRPr="00DE5F8B">
        <w:rPr>
          <w:rFonts w:ascii="Times New Roman" w:hAnsi="Times New Roman" w:cs="Times New Roman"/>
          <w:sz w:val="24"/>
          <w:szCs w:val="24"/>
        </w:rPr>
        <w:t>O pagamento será efetuado no prazo máximo de</w:t>
      </w:r>
      <w:r w:rsidRPr="00DE5F8B">
        <w:rPr>
          <w:rFonts w:ascii="Times New Roman" w:eastAsia="Arial" w:hAnsi="Times New Roman" w:cs="Times New Roman"/>
          <w:sz w:val="24"/>
          <w:szCs w:val="24"/>
        </w:rPr>
        <w:t xml:space="preserve"> até </w:t>
      </w:r>
      <w:r w:rsidR="000964A1" w:rsidRPr="00DE5F8B">
        <w:rPr>
          <w:rFonts w:ascii="Times New Roman" w:eastAsia="Arial" w:hAnsi="Times New Roman" w:cs="Times New Roman"/>
          <w:sz w:val="24"/>
          <w:szCs w:val="24"/>
        </w:rPr>
        <w:t>15</w:t>
      </w:r>
      <w:r w:rsidRPr="00DE5F8B">
        <w:rPr>
          <w:rFonts w:ascii="Times New Roman" w:eastAsia="Arial" w:hAnsi="Times New Roman" w:cs="Times New Roman"/>
          <w:sz w:val="24"/>
          <w:szCs w:val="24"/>
        </w:rPr>
        <w:t xml:space="preserve"> (</w:t>
      </w:r>
      <w:r w:rsidR="000964A1" w:rsidRPr="00DE5F8B">
        <w:rPr>
          <w:rFonts w:ascii="Times New Roman" w:eastAsia="Arial" w:hAnsi="Times New Roman" w:cs="Times New Roman"/>
          <w:sz w:val="24"/>
          <w:szCs w:val="24"/>
        </w:rPr>
        <w:t>quinze</w:t>
      </w:r>
      <w:r w:rsidRPr="00DE5F8B">
        <w:rPr>
          <w:rFonts w:ascii="Times New Roman" w:eastAsia="Arial" w:hAnsi="Times New Roman" w:cs="Times New Roman"/>
          <w:sz w:val="24"/>
          <w:szCs w:val="24"/>
        </w:rPr>
        <w:t xml:space="preserve">) </w:t>
      </w:r>
      <w:r w:rsidRPr="00DE5F8B">
        <w:rPr>
          <w:rFonts w:ascii="Times New Roman" w:hAnsi="Times New Roman" w:cs="Times New Roman"/>
          <w:sz w:val="24"/>
          <w:szCs w:val="24"/>
        </w:rPr>
        <w:t>dias, contados do recebimento da Nota Fiscal/Fatura</w:t>
      </w:r>
      <w:r w:rsidR="00C95979" w:rsidRPr="00DE5F8B">
        <w:rPr>
          <w:rFonts w:ascii="Times New Roman" w:hAnsi="Times New Roman" w:cs="Times New Roman"/>
          <w:sz w:val="24"/>
          <w:szCs w:val="24"/>
        </w:rPr>
        <w:t xml:space="preserve"> e comprovação da execução dos serviços correspondentes, nas condições da cláusula quinta</w:t>
      </w:r>
      <w:r w:rsidRPr="00DE5F8B">
        <w:rPr>
          <w:rFonts w:ascii="Times New Roman" w:hAnsi="Times New Roman" w:cs="Times New Roman"/>
          <w:sz w:val="24"/>
          <w:szCs w:val="24"/>
        </w:rPr>
        <w:t>.</w:t>
      </w:r>
    </w:p>
    <w:p w14:paraId="7DEE6702" w14:textId="53F4ADB6"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r w:rsidR="000964A1">
        <w:rPr>
          <w:rFonts w:ascii="Times New Roman" w:hAnsi="Times New Roman" w:cs="Times New Roman"/>
          <w:color w:val="000000" w:themeColor="text1"/>
          <w:sz w:val="24"/>
          <w:szCs w:val="24"/>
        </w:rPr>
        <w:t>, por meio de autorização da secretaria competente.</w:t>
      </w:r>
    </w:p>
    <w:p w14:paraId="247A3370" w14:textId="2056D415" w:rsidR="00854B73" w:rsidRPr="007123CA" w:rsidRDefault="00F37100" w:rsidP="007123CA">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No caso de atraso pelo Contratante, os valores devidos ao contratado </w:t>
      </w:r>
      <w:r w:rsidR="008105ED">
        <w:rPr>
          <w:rFonts w:ascii="Times New Roman" w:hAnsi="Times New Roman" w:cs="Times New Roman"/>
          <w:color w:val="000000" w:themeColor="text1"/>
          <w:sz w:val="24"/>
          <w:szCs w:val="24"/>
        </w:rPr>
        <w:t>poderão ser</w:t>
      </w:r>
      <w:r w:rsidRPr="001E2C8D">
        <w:rPr>
          <w:rFonts w:ascii="Times New Roman" w:hAnsi="Times New Roman" w:cs="Times New Roman"/>
          <w:color w:val="000000" w:themeColor="text1"/>
          <w:sz w:val="24"/>
          <w:szCs w:val="24"/>
        </w:rPr>
        <w:t xml:space="preserve"> atualizados monetariamente entre o termo final do prazo de pagamento até a data de sua efetiva realização, mediante aplicação do </w:t>
      </w:r>
      <w:r w:rsidRPr="000964A1">
        <w:rPr>
          <w:rFonts w:ascii="Times New Roman" w:hAnsi="Times New Roman" w:cs="Times New Roman"/>
          <w:sz w:val="24"/>
          <w:szCs w:val="24"/>
        </w:rPr>
        <w:t xml:space="preserve">índice </w:t>
      </w:r>
      <w:r w:rsidR="00854B73">
        <w:rPr>
          <w:rFonts w:ascii="Times New Roman" w:hAnsi="Times New Roman" w:cs="Times New Roman"/>
          <w:i/>
          <w:iCs/>
          <w:sz w:val="24"/>
          <w:szCs w:val="24"/>
        </w:rPr>
        <w:t>IPCA</w:t>
      </w:r>
      <w:r w:rsidRPr="000964A1">
        <w:rPr>
          <w:rFonts w:ascii="Times New Roman" w:hAnsi="Times New Roman" w:cs="Times New Roman"/>
          <w:sz w:val="24"/>
          <w:szCs w:val="24"/>
        </w:rPr>
        <w:t xml:space="preserve"> </w:t>
      </w:r>
      <w:r w:rsidRPr="001E2C8D">
        <w:rPr>
          <w:rFonts w:ascii="Times New Roman" w:hAnsi="Times New Roman" w:cs="Times New Roman"/>
          <w:color w:val="000000" w:themeColor="text1"/>
          <w:sz w:val="24"/>
          <w:szCs w:val="24"/>
        </w:rPr>
        <w:t>de correção monetária</w:t>
      </w:r>
      <w:r w:rsidR="007123CA">
        <w:rPr>
          <w:rFonts w:ascii="Times New Roman" w:hAnsi="Times New Roman" w:cs="Times New Roman"/>
          <w:color w:val="000000" w:themeColor="text1"/>
          <w:sz w:val="24"/>
          <w:szCs w:val="24"/>
        </w:rPr>
        <w:t>.</w:t>
      </w:r>
    </w:p>
    <w:p w14:paraId="41174DE8" w14:textId="77777777" w:rsidR="00854B73" w:rsidRPr="001E2C8D" w:rsidRDefault="00854B73" w:rsidP="00C95979">
      <w:pPr>
        <w:spacing w:before="120" w:after="120" w:line="276" w:lineRule="auto"/>
        <w:ind w:left="1134"/>
        <w:jc w:val="both"/>
        <w:rPr>
          <w:rFonts w:ascii="Times New Roman" w:hAnsi="Times New Roman" w:cs="Times New Roman"/>
          <w:color w:val="000000" w:themeColor="text1"/>
          <w:sz w:val="24"/>
          <w:szCs w:val="24"/>
        </w:rPr>
      </w:pPr>
    </w:p>
    <w:p w14:paraId="7D5EB3A1" w14:textId="4A353838"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CONDIÇÕES DE PAGAMENTO</w:t>
      </w:r>
    </w:p>
    <w:p w14:paraId="606428F1" w14:textId="46517C0A"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iCs/>
          <w:sz w:val="24"/>
          <w:szCs w:val="24"/>
        </w:rPr>
        <w:t xml:space="preserve">A emissão da </w:t>
      </w:r>
      <w:r w:rsidRPr="001E2C8D">
        <w:rPr>
          <w:rFonts w:ascii="Times New Roman" w:hAnsi="Times New Roman" w:cs="Times New Roman"/>
          <w:color w:val="000000" w:themeColor="text1"/>
          <w:sz w:val="24"/>
          <w:szCs w:val="24"/>
        </w:rPr>
        <w:t xml:space="preserve">Nota Fiscal/Fatura será precedida do recebimento definitivo do objeto da contratação, conforme disposto neste instrumento e/ou </w:t>
      </w:r>
      <w:r w:rsidR="00262F3B">
        <w:rPr>
          <w:rFonts w:ascii="Times New Roman" w:hAnsi="Times New Roman" w:cs="Times New Roman"/>
          <w:color w:val="000000" w:themeColor="text1"/>
          <w:sz w:val="24"/>
          <w:szCs w:val="24"/>
        </w:rPr>
        <w:t>respectivo processo</w:t>
      </w:r>
      <w:r w:rsidRPr="001E2C8D">
        <w:rPr>
          <w:rFonts w:ascii="Times New Roman" w:hAnsi="Times New Roman" w:cs="Times New Roman"/>
          <w:color w:val="000000" w:themeColor="text1"/>
          <w:sz w:val="24"/>
          <w:szCs w:val="24"/>
        </w:rPr>
        <w:t>.</w:t>
      </w:r>
    </w:p>
    <w:p w14:paraId="39CC04B7" w14:textId="5C6971F0" w:rsidR="006E7AF1"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 Quando houver glosa parcial do objeto, o contratante deverá comunicar a empresa para que emita a nota fiscal ou fatura com o valor exato dimensionado.</w:t>
      </w:r>
    </w:p>
    <w:p w14:paraId="6E057BAF" w14:textId="6C836783" w:rsidR="006E7AF1" w:rsidRPr="001E2C8D" w:rsidRDefault="006E7AF1" w:rsidP="0064036D">
      <w:pPr>
        <w:numPr>
          <w:ilvl w:val="2"/>
          <w:numId w:val="14"/>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color w:val="000000" w:themeColor="text1"/>
          <w:sz w:val="24"/>
          <w:szCs w:val="24"/>
        </w:rPr>
        <w:t>O setor competente</w:t>
      </w:r>
      <w:r w:rsidR="0058010C">
        <w:rPr>
          <w:rFonts w:ascii="Times New Roman" w:hAnsi="Times New Roman" w:cs="Times New Roman"/>
          <w:color w:val="000000" w:themeColor="text1"/>
          <w:sz w:val="24"/>
          <w:szCs w:val="24"/>
        </w:rPr>
        <w:t>, por meio de fiscal designado,</w:t>
      </w:r>
      <w:r w:rsidRPr="001E2C8D">
        <w:rPr>
          <w:rFonts w:ascii="Times New Roman" w:hAnsi="Times New Roman" w:cs="Times New Roman"/>
          <w:color w:val="000000" w:themeColor="text1"/>
          <w:sz w:val="24"/>
          <w:szCs w:val="24"/>
        </w:rPr>
        <w:t xml:space="preserve"> para</w:t>
      </w:r>
      <w:r w:rsidRPr="001E2C8D">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7CDD78F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a data da emissão; </w:t>
      </w:r>
    </w:p>
    <w:p w14:paraId="5776BEEC"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os dados do contrato e do órgão contratante; </w:t>
      </w:r>
    </w:p>
    <w:p w14:paraId="01875541" w14:textId="6BEF9441"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período </w:t>
      </w:r>
      <w:r w:rsidR="003D3026" w:rsidRPr="001E2C8D">
        <w:rPr>
          <w:rFonts w:ascii="Times New Roman" w:hAnsi="Times New Roman" w:cs="Times New Roman"/>
          <w:color w:val="000000"/>
          <w:sz w:val="24"/>
          <w:szCs w:val="24"/>
        </w:rPr>
        <w:t>respectivo de execução do contrato;</w:t>
      </w:r>
      <w:r w:rsidRPr="001E2C8D">
        <w:rPr>
          <w:rFonts w:ascii="Times New Roman" w:hAnsi="Times New Roman" w:cs="Times New Roman"/>
          <w:color w:val="000000"/>
          <w:sz w:val="24"/>
          <w:szCs w:val="24"/>
        </w:rPr>
        <w:t xml:space="preserve"> </w:t>
      </w:r>
    </w:p>
    <w:p w14:paraId="3FDE5935"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valor a pagar; e </w:t>
      </w:r>
    </w:p>
    <w:p w14:paraId="501121BE" w14:textId="39505DE0" w:rsidR="006E7AF1"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eventual destaque do valor de retenções tributárias cabíveis.</w:t>
      </w:r>
    </w:p>
    <w:p w14:paraId="5B2E1CFC" w14:textId="77777777" w:rsidR="0064036D" w:rsidRPr="001E2C8D" w:rsidRDefault="0064036D" w:rsidP="0064036D">
      <w:pPr>
        <w:pStyle w:val="PargrafodaLista"/>
        <w:spacing w:before="120" w:after="120" w:line="276" w:lineRule="auto"/>
        <w:ind w:left="1985"/>
        <w:jc w:val="both"/>
        <w:rPr>
          <w:rFonts w:ascii="Times New Roman" w:hAnsi="Times New Roman" w:cs="Times New Roman"/>
          <w:color w:val="000000"/>
          <w:sz w:val="24"/>
          <w:szCs w:val="24"/>
        </w:rPr>
      </w:pPr>
    </w:p>
    <w:p w14:paraId="3DA55D87" w14:textId="647D3462" w:rsidR="006E7AF1" w:rsidRPr="007D76C7"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iCs/>
          <w:color w:val="000000" w:themeColor="text1"/>
          <w:sz w:val="24"/>
          <w:szCs w:val="24"/>
        </w:rPr>
        <w:t xml:space="preserve">Havendo erro </w:t>
      </w:r>
      <w:r w:rsidRPr="007D76C7">
        <w:rPr>
          <w:rFonts w:ascii="Times New Roman" w:hAnsi="Times New Roman" w:cs="Times New Roman"/>
          <w:color w:val="000000" w:themeColor="text1"/>
          <w:sz w:val="24"/>
          <w:szCs w:val="24"/>
        </w:rPr>
        <w:t>na</w:t>
      </w:r>
      <w:r w:rsidRPr="007D76C7">
        <w:rPr>
          <w:rFonts w:ascii="Times New Roman" w:hAnsi="Times New Roman" w:cs="Times New Roman"/>
          <w:iCs/>
          <w:color w:val="000000" w:themeColor="text1"/>
          <w:sz w:val="24"/>
          <w:szCs w:val="24"/>
        </w:rPr>
        <w:t xml:space="preserve"> apresentação da Nota Fiscal/Fatura, ou circunstância que impeça a liquidação da </w:t>
      </w:r>
      <w:r w:rsidRPr="007D76C7">
        <w:rPr>
          <w:rFonts w:ascii="Times New Roman" w:hAnsi="Times New Roman" w:cs="Times New Roman"/>
          <w:color w:val="000000" w:themeColor="text1"/>
          <w:sz w:val="24"/>
          <w:szCs w:val="24"/>
        </w:rPr>
        <w:t>despesa</w:t>
      </w:r>
      <w:r w:rsidRPr="007D76C7">
        <w:rPr>
          <w:rFonts w:ascii="Times New Roman" w:hAnsi="Times New Roman" w:cs="Times New Roman"/>
          <w:iCs/>
          <w:color w:val="000000" w:themeColor="text1"/>
          <w:sz w:val="24"/>
          <w:szCs w:val="24"/>
        </w:rPr>
        <w:t xml:space="preserve">, o pagamento ficará sobrestado até que o contratado providencie as medidas saneadoras. Nesta hipótese, o prazo para </w:t>
      </w:r>
      <w:r w:rsidRPr="007D76C7">
        <w:rPr>
          <w:rFonts w:ascii="Times New Roman" w:hAnsi="Times New Roman" w:cs="Times New Roman"/>
          <w:iCs/>
          <w:color w:val="000000" w:themeColor="text1"/>
          <w:sz w:val="24"/>
          <w:szCs w:val="24"/>
        </w:rPr>
        <w:lastRenderedPageBreak/>
        <w:t>pagamento iniciar-se-á após a comprovação da regularização da situação, não acarretando qualquer ônus para o contratante;</w:t>
      </w:r>
    </w:p>
    <w:p w14:paraId="5D1CD9C0" w14:textId="77777777" w:rsidR="0058010C" w:rsidRPr="0058010C" w:rsidRDefault="006E7AF1" w:rsidP="0064036D">
      <w:pPr>
        <w:numPr>
          <w:ilvl w:val="2"/>
          <w:numId w:val="14"/>
        </w:numPr>
        <w:spacing w:before="120" w:after="120" w:line="276" w:lineRule="auto"/>
        <w:ind w:left="1134"/>
        <w:jc w:val="both"/>
        <w:rPr>
          <w:rFonts w:ascii="Times New Roman" w:hAnsi="Times New Roman" w:cs="Times New Roman"/>
          <w:b/>
          <w:color w:val="000000" w:themeColor="text1"/>
          <w:sz w:val="24"/>
          <w:szCs w:val="24"/>
        </w:rPr>
      </w:pPr>
      <w:r w:rsidRPr="007D76C7">
        <w:rPr>
          <w:rFonts w:ascii="Times New Roman" w:hAnsi="Times New Roman" w:cs="Times New Roman"/>
          <w:iCs/>
          <w:color w:val="000000" w:themeColor="text1"/>
          <w:sz w:val="24"/>
          <w:szCs w:val="24"/>
        </w:rPr>
        <w:t xml:space="preserve"> </w:t>
      </w:r>
      <w:r w:rsidRPr="007D76C7">
        <w:rPr>
          <w:rFonts w:ascii="Times New Roman" w:hAnsi="Times New Roman" w:cs="Times New Roman"/>
          <w:color w:val="000000" w:themeColor="text1"/>
          <w:sz w:val="24"/>
          <w:szCs w:val="24"/>
        </w:rPr>
        <w:t xml:space="preserve">A Nota Fiscal ou Fatura deverá ser obrigatoriamente acompanhada da comprovação da regularidade fiscal, constatada por meio de consulta </w:t>
      </w:r>
      <w:r w:rsidRPr="007D76C7">
        <w:rPr>
          <w:rFonts w:ascii="Times New Roman" w:hAnsi="Times New Roman" w:cs="Times New Roman"/>
          <w:i/>
          <w:color w:val="000000" w:themeColor="text1"/>
          <w:sz w:val="24"/>
          <w:szCs w:val="24"/>
        </w:rPr>
        <w:t>on-line</w:t>
      </w:r>
      <w:r w:rsidRPr="007D76C7">
        <w:rPr>
          <w:rFonts w:ascii="Times New Roman" w:hAnsi="Times New Roman" w:cs="Times New Roman"/>
          <w:color w:val="000000" w:themeColor="text1"/>
          <w:sz w:val="24"/>
          <w:szCs w:val="24"/>
        </w:rPr>
        <w:t xml:space="preserve"> ao SICAF ou, </w:t>
      </w:r>
      <w:r w:rsidRPr="00854B73">
        <w:rPr>
          <w:rFonts w:ascii="Times New Roman" w:hAnsi="Times New Roman" w:cs="Times New Roman"/>
          <w:b/>
          <w:sz w:val="24"/>
          <w:szCs w:val="24"/>
          <w:u w:val="single"/>
        </w:rPr>
        <w:t>na impossibilidade de acesso ao referido Sistema</w:t>
      </w:r>
      <w:r w:rsidRPr="007D76C7">
        <w:rPr>
          <w:rFonts w:ascii="Times New Roman" w:hAnsi="Times New Roman" w:cs="Times New Roman"/>
          <w:color w:val="000000" w:themeColor="text1"/>
          <w:sz w:val="24"/>
          <w:szCs w:val="24"/>
        </w:rPr>
        <w:t xml:space="preserve">, mediante consulta aos sítios eletrônicos oficiais ou à documentação mencionada no </w:t>
      </w:r>
      <w:r w:rsidRPr="0058010C">
        <w:rPr>
          <w:rFonts w:ascii="Times New Roman" w:hAnsi="Times New Roman" w:cs="Times New Roman"/>
          <w:b/>
          <w:color w:val="000000" w:themeColor="text1"/>
          <w:sz w:val="24"/>
          <w:szCs w:val="24"/>
        </w:rPr>
        <w:t>art. 68 da Lei nº 14.133/2021.</w:t>
      </w:r>
    </w:p>
    <w:p w14:paraId="0C01C9CE" w14:textId="08270CA5" w:rsidR="006E7AF1" w:rsidRPr="0058010C" w:rsidRDefault="006E7AF1" w:rsidP="0058010C">
      <w:pPr>
        <w:pStyle w:val="Nivel01Titulo"/>
        <w:numPr>
          <w:ilvl w:val="0"/>
          <w:numId w:val="0"/>
        </w:numPr>
        <w:spacing w:before="120" w:after="120" w:line="276" w:lineRule="auto"/>
        <w:ind w:left="502"/>
        <w:rPr>
          <w:rFonts w:ascii="Times New Roman" w:hAnsi="Times New Roman"/>
          <w:color w:val="000000" w:themeColor="text1"/>
          <w:sz w:val="24"/>
          <w:szCs w:val="24"/>
        </w:rPr>
      </w:pPr>
      <w:r w:rsidRPr="0058010C">
        <w:rPr>
          <w:rFonts w:ascii="Times New Roman" w:hAnsi="Times New Roman"/>
          <w:color w:val="000000" w:themeColor="text1"/>
          <w:sz w:val="24"/>
          <w:szCs w:val="24"/>
        </w:rPr>
        <w:t xml:space="preserve">   </w:t>
      </w:r>
    </w:p>
    <w:p w14:paraId="6D4C65D3" w14:textId="77777777" w:rsidR="00D0142A"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color w:val="000000" w:themeColor="text1"/>
          <w:sz w:val="24"/>
          <w:szCs w:val="24"/>
        </w:rPr>
        <w:t xml:space="preserve">Previamente à emissão de nota de empenho e a cada pagamento, a Administração deverá realizar consulta ao SICAF para: </w:t>
      </w:r>
    </w:p>
    <w:p w14:paraId="2802C2A0" w14:textId="668DE9BA" w:rsidR="006E7AF1" w:rsidRPr="007D76C7" w:rsidRDefault="006E7AF1" w:rsidP="0085520B">
      <w:p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color w:val="000000" w:themeColor="text1"/>
          <w:sz w:val="24"/>
          <w:szCs w:val="24"/>
        </w:rPr>
        <w:t xml:space="preserve">a) verificar a manutenção das condições de habilitação exigidas </w:t>
      </w:r>
      <w:r w:rsidR="007302D2">
        <w:rPr>
          <w:rFonts w:ascii="Times New Roman" w:hAnsi="Times New Roman" w:cs="Times New Roman"/>
          <w:color w:val="000000" w:themeColor="text1"/>
          <w:sz w:val="24"/>
          <w:szCs w:val="24"/>
        </w:rPr>
        <w:t>para contratação</w:t>
      </w:r>
      <w:r w:rsidRPr="007D76C7">
        <w:rPr>
          <w:rFonts w:ascii="Times New Roman" w:hAnsi="Times New Roman" w:cs="Times New Roman"/>
          <w:color w:val="000000" w:themeColor="text1"/>
          <w:sz w:val="24"/>
          <w:szCs w:val="24"/>
        </w:rPr>
        <w:t>;</w:t>
      </w:r>
    </w:p>
    <w:p w14:paraId="1AFEEB5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FA29EB"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EBF6DBE"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Persistindo a irregularidade, o contratante deverá adotar as medidas necessárias à rescisão contratual nos autos do processo administrativo correspondente, assegurada ao contratado a ampla defesa. </w:t>
      </w:r>
    </w:p>
    <w:p w14:paraId="517684C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Havendo a efetiva execução do objeto, os pagamentos serão realizados normalmente, até que se decida pela rescisão do contrato, caso o contratado não regularize sua situação junto ao SICAF.  </w:t>
      </w:r>
    </w:p>
    <w:p w14:paraId="22002A91" w14:textId="77777777" w:rsidR="006E7AF1" w:rsidRPr="001E2C8D" w:rsidRDefault="006E7AF1" w:rsidP="0064036D">
      <w:pPr>
        <w:numPr>
          <w:ilvl w:val="2"/>
          <w:numId w:val="14"/>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Quando do pagamento, será efetuada a retenção tributária prevista na legislação aplicável.</w:t>
      </w:r>
    </w:p>
    <w:p w14:paraId="3EC2E386" w14:textId="77777777" w:rsidR="006E7AF1" w:rsidRPr="001E2C8D" w:rsidRDefault="006E7AF1" w:rsidP="0064036D">
      <w:pPr>
        <w:numPr>
          <w:ilvl w:val="3"/>
          <w:numId w:val="14"/>
        </w:numPr>
        <w:spacing w:before="120" w:after="120" w:line="276" w:lineRule="auto"/>
        <w:ind w:left="1701"/>
        <w:jc w:val="both"/>
        <w:rPr>
          <w:rFonts w:ascii="Times New Roman" w:hAnsi="Times New Roman" w:cs="Times New Roman"/>
          <w:sz w:val="24"/>
          <w:szCs w:val="24"/>
        </w:rPr>
      </w:pPr>
      <w:r w:rsidRPr="001E2C8D">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54938B13" w14:textId="7F8393D8" w:rsidR="00791789" w:rsidRPr="009D3272" w:rsidRDefault="00E70DD9" w:rsidP="00791789">
      <w:pPr>
        <w:pStyle w:val="Nivel01Titulo"/>
        <w:rPr>
          <w:rFonts w:ascii="Times New Roman" w:hAnsi="Times New Roman"/>
          <w:bCs w:val="0"/>
          <w:color w:val="000000" w:themeColor="text1"/>
          <w:sz w:val="24"/>
          <w:szCs w:val="24"/>
        </w:rPr>
      </w:pPr>
      <w:r w:rsidRPr="009D3272">
        <w:rPr>
          <w:rFonts w:ascii="Times New Roman" w:hAnsi="Times New Roman"/>
          <w:color w:val="000000" w:themeColor="text1"/>
          <w:sz w:val="24"/>
          <w:szCs w:val="24"/>
        </w:rPr>
        <w:lastRenderedPageBreak/>
        <w:t xml:space="preserve">CLÁUSULA SEXTA - </w:t>
      </w:r>
      <w:r w:rsidR="00791789" w:rsidRPr="009D3272">
        <w:rPr>
          <w:rFonts w:ascii="Times New Roman" w:hAnsi="Times New Roman"/>
          <w:color w:val="000000" w:themeColor="text1"/>
          <w:sz w:val="24"/>
          <w:szCs w:val="24"/>
        </w:rPr>
        <w:t>REAJUSTE (art. 92, V)</w:t>
      </w:r>
    </w:p>
    <w:p w14:paraId="5E9599D3" w14:textId="38454F21" w:rsidR="003703F8" w:rsidRPr="003703F8" w:rsidRDefault="003703F8" w:rsidP="0064036D">
      <w:pPr>
        <w:numPr>
          <w:ilvl w:val="1"/>
          <w:numId w:val="2"/>
        </w:numPr>
        <w:spacing w:before="120" w:after="120" w:line="276" w:lineRule="auto"/>
        <w:ind w:left="567"/>
        <w:jc w:val="both"/>
        <w:rPr>
          <w:rFonts w:ascii="Times New Roman" w:hAnsi="Times New Roman" w:cs="Times New Roman"/>
          <w:sz w:val="24"/>
          <w:szCs w:val="24"/>
          <w:lang w:val="x-none" w:eastAsia="pt-BR"/>
        </w:rPr>
      </w:pPr>
      <w:r>
        <w:rPr>
          <w:rFonts w:ascii="Times New Roman" w:hAnsi="Times New Roman" w:cs="Times New Roman"/>
          <w:sz w:val="24"/>
          <w:szCs w:val="24"/>
          <w:lang w:eastAsia="pt-BR"/>
        </w:rPr>
        <w:t>O presente termo poderá ser reajustado por necessidade mediante apresentação de reformulação do projeto original;</w:t>
      </w:r>
    </w:p>
    <w:p w14:paraId="64221C8A" w14:textId="770D918C" w:rsidR="00791789" w:rsidRPr="00854B73" w:rsidRDefault="00791789" w:rsidP="0064036D">
      <w:pPr>
        <w:numPr>
          <w:ilvl w:val="1"/>
          <w:numId w:val="2"/>
        </w:numPr>
        <w:spacing w:before="120" w:after="120" w:line="276" w:lineRule="auto"/>
        <w:ind w:left="567"/>
        <w:jc w:val="both"/>
        <w:rPr>
          <w:rFonts w:ascii="Times New Roman" w:hAnsi="Times New Roman" w:cs="Times New Roman"/>
          <w:sz w:val="24"/>
          <w:szCs w:val="24"/>
          <w:lang w:val="x-none" w:eastAsia="pt-BR"/>
        </w:rPr>
      </w:pPr>
      <w:r w:rsidRPr="001E2C8D">
        <w:rPr>
          <w:rFonts w:ascii="Times New Roman" w:hAnsi="Times New Roman" w:cs="Times New Roman"/>
          <w:sz w:val="24"/>
          <w:szCs w:val="24"/>
        </w:rPr>
        <w:t xml:space="preserve">O reajuste será realizado por </w:t>
      </w:r>
      <w:r w:rsidR="0085520B">
        <w:rPr>
          <w:rFonts w:ascii="Times New Roman" w:hAnsi="Times New Roman" w:cs="Times New Roman"/>
          <w:sz w:val="24"/>
          <w:szCs w:val="24"/>
        </w:rPr>
        <w:t xml:space="preserve">Termo Aditivo </w:t>
      </w:r>
      <w:r w:rsidR="004D13D7">
        <w:rPr>
          <w:rFonts w:ascii="Times New Roman" w:hAnsi="Times New Roman" w:cs="Times New Roman"/>
          <w:sz w:val="24"/>
          <w:szCs w:val="24"/>
        </w:rPr>
        <w:t>ou</w:t>
      </w:r>
      <w:r w:rsidR="0085520B" w:rsidRPr="0085520B">
        <w:rPr>
          <w:rFonts w:ascii="Times New Roman" w:hAnsi="Times New Roman" w:cs="Times New Roman"/>
          <w:sz w:val="24"/>
          <w:szCs w:val="24"/>
        </w:rPr>
        <w:t xml:space="preserve"> </w:t>
      </w:r>
      <w:r w:rsidR="0085520B">
        <w:rPr>
          <w:rFonts w:ascii="Times New Roman" w:hAnsi="Times New Roman" w:cs="Times New Roman"/>
          <w:sz w:val="24"/>
          <w:szCs w:val="24"/>
        </w:rPr>
        <w:t>A</w:t>
      </w:r>
      <w:r w:rsidR="0085520B" w:rsidRPr="001E2C8D">
        <w:rPr>
          <w:rFonts w:ascii="Times New Roman" w:hAnsi="Times New Roman" w:cs="Times New Roman"/>
          <w:sz w:val="24"/>
          <w:szCs w:val="24"/>
        </w:rPr>
        <w:t>postilamento</w:t>
      </w:r>
      <w:r w:rsidRPr="001E2C8D">
        <w:rPr>
          <w:rFonts w:ascii="Times New Roman" w:hAnsi="Times New Roman" w:cs="Times New Roman"/>
          <w:sz w:val="24"/>
          <w:szCs w:val="24"/>
        </w:rPr>
        <w:t>.</w:t>
      </w:r>
    </w:p>
    <w:p w14:paraId="458E05BA" w14:textId="7C4FD629" w:rsidR="00854B73" w:rsidRPr="00906074" w:rsidRDefault="00854B73" w:rsidP="0064036D">
      <w:pPr>
        <w:numPr>
          <w:ilvl w:val="1"/>
          <w:numId w:val="2"/>
        </w:numPr>
        <w:spacing w:before="120" w:after="120" w:line="276" w:lineRule="auto"/>
        <w:ind w:left="567"/>
        <w:jc w:val="both"/>
        <w:rPr>
          <w:rFonts w:ascii="Times New Roman" w:hAnsi="Times New Roman" w:cs="Times New Roman"/>
          <w:sz w:val="24"/>
          <w:szCs w:val="24"/>
          <w:lang w:val="x-none" w:eastAsia="pt-BR"/>
        </w:rPr>
      </w:pPr>
      <w:r>
        <w:rPr>
          <w:rFonts w:ascii="Times New Roman" w:hAnsi="Times New Roman" w:cs="Times New Roman"/>
          <w:sz w:val="24"/>
          <w:szCs w:val="24"/>
          <w:lang w:eastAsia="pt-BR"/>
        </w:rPr>
        <w:t>Poderá haver o reajust</w:t>
      </w:r>
      <w:r w:rsidR="003703F8">
        <w:rPr>
          <w:rFonts w:ascii="Times New Roman" w:hAnsi="Times New Roman" w:cs="Times New Roman"/>
          <w:sz w:val="24"/>
          <w:szCs w:val="24"/>
          <w:lang w:eastAsia="pt-BR"/>
        </w:rPr>
        <w:t>e</w:t>
      </w:r>
      <w:r>
        <w:rPr>
          <w:rFonts w:ascii="Times New Roman" w:hAnsi="Times New Roman" w:cs="Times New Roman"/>
          <w:sz w:val="24"/>
          <w:szCs w:val="24"/>
          <w:lang w:eastAsia="pt-BR"/>
        </w:rPr>
        <w:t xml:space="preserve"> por acréscimo de quantitativo, proporcional ao contratado inicialmente</w:t>
      </w:r>
      <w:r w:rsidR="003703F8">
        <w:rPr>
          <w:rFonts w:ascii="Times New Roman" w:hAnsi="Times New Roman" w:cs="Times New Roman"/>
          <w:sz w:val="24"/>
          <w:szCs w:val="24"/>
          <w:lang w:eastAsia="pt-BR"/>
        </w:rPr>
        <w:t xml:space="preserve"> observado o item 6.1;</w:t>
      </w:r>
    </w:p>
    <w:p w14:paraId="54816F63" w14:textId="19A24ABF" w:rsidR="00815226" w:rsidRPr="00906074" w:rsidRDefault="00815226" w:rsidP="00815226">
      <w:pPr>
        <w:pStyle w:val="Nivel01Titulo"/>
        <w:rPr>
          <w:rFonts w:ascii="Times New Roman" w:hAnsi="Times New Roman"/>
          <w:color w:val="000000" w:themeColor="text1"/>
          <w:sz w:val="24"/>
          <w:szCs w:val="24"/>
        </w:rPr>
      </w:pPr>
      <w:r w:rsidRPr="00906074">
        <w:rPr>
          <w:rFonts w:ascii="Times New Roman" w:hAnsi="Times New Roman"/>
          <w:color w:val="000000" w:themeColor="text1"/>
          <w:sz w:val="24"/>
          <w:szCs w:val="24"/>
        </w:rPr>
        <w:t xml:space="preserve">CLÁUSULA </w:t>
      </w:r>
      <w:r w:rsidR="00E70DD9" w:rsidRPr="00906074">
        <w:rPr>
          <w:rFonts w:ascii="Times New Roman" w:hAnsi="Times New Roman"/>
          <w:color w:val="000000" w:themeColor="text1"/>
          <w:sz w:val="24"/>
          <w:szCs w:val="24"/>
        </w:rPr>
        <w:t>SÉTIMA</w:t>
      </w:r>
      <w:r w:rsidRPr="00906074">
        <w:rPr>
          <w:rFonts w:ascii="Times New Roman" w:hAnsi="Times New Roman"/>
          <w:color w:val="000000" w:themeColor="text1"/>
          <w:sz w:val="24"/>
          <w:szCs w:val="24"/>
        </w:rPr>
        <w:t xml:space="preserve"> - OBRIGAÇÕES D</w:t>
      </w:r>
      <w:r w:rsidR="00AF2F2F" w:rsidRPr="00906074">
        <w:rPr>
          <w:rFonts w:ascii="Times New Roman" w:hAnsi="Times New Roman"/>
          <w:color w:val="000000" w:themeColor="text1"/>
          <w:sz w:val="24"/>
          <w:szCs w:val="24"/>
        </w:rPr>
        <w:t>O</w:t>
      </w:r>
      <w:r w:rsidRPr="00906074">
        <w:rPr>
          <w:rFonts w:ascii="Times New Roman" w:hAnsi="Times New Roman"/>
          <w:color w:val="000000" w:themeColor="text1"/>
          <w:sz w:val="24"/>
          <w:szCs w:val="24"/>
        </w:rPr>
        <w:t xml:space="preserve"> CONTRATANTE (art. 92, </w:t>
      </w:r>
      <w:r w:rsidR="002856A3" w:rsidRPr="00906074">
        <w:rPr>
          <w:rFonts w:ascii="Times New Roman" w:hAnsi="Times New Roman"/>
          <w:color w:val="000000" w:themeColor="text1"/>
          <w:sz w:val="24"/>
          <w:szCs w:val="24"/>
        </w:rPr>
        <w:t xml:space="preserve">X, </w:t>
      </w:r>
      <w:r w:rsidRPr="00906074">
        <w:rPr>
          <w:rFonts w:ascii="Times New Roman" w:hAnsi="Times New Roman"/>
          <w:color w:val="000000" w:themeColor="text1"/>
          <w:sz w:val="24"/>
          <w:szCs w:val="24"/>
        </w:rPr>
        <w:t>XI e XIV)</w:t>
      </w:r>
    </w:p>
    <w:p w14:paraId="5E913AF3" w14:textId="77777777" w:rsidR="007D1C84" w:rsidRPr="001E2C8D" w:rsidRDefault="007D1C84" w:rsidP="0064036D">
      <w:pPr>
        <w:numPr>
          <w:ilvl w:val="1"/>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São obrigações do Contratante:</w:t>
      </w:r>
    </w:p>
    <w:p w14:paraId="048F5A51" w14:textId="104D04AC"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Exigir</w:t>
      </w:r>
      <w:r w:rsidRPr="001E2C8D">
        <w:rPr>
          <w:rFonts w:ascii="Times New Roman" w:hAnsi="Times New Roman" w:cs="Times New Roman"/>
          <w:color w:val="000000"/>
          <w:sz w:val="24"/>
          <w:szCs w:val="24"/>
        </w:rPr>
        <w:t xml:space="preserve"> o cumprimento de todas as obrigações assumidas pelo Contratado, de acordo com </w:t>
      </w:r>
      <w:r w:rsidR="00447291" w:rsidRPr="001E2C8D">
        <w:rPr>
          <w:rFonts w:ascii="Times New Roman" w:hAnsi="Times New Roman" w:cs="Times New Roman"/>
          <w:color w:val="000000"/>
          <w:sz w:val="24"/>
          <w:szCs w:val="24"/>
        </w:rPr>
        <w:t>o contrato e seus anexos</w:t>
      </w:r>
      <w:r w:rsidRPr="001E2C8D">
        <w:rPr>
          <w:rFonts w:ascii="Times New Roman" w:hAnsi="Times New Roman" w:cs="Times New Roman"/>
          <w:color w:val="000000"/>
          <w:sz w:val="24"/>
          <w:szCs w:val="24"/>
        </w:rPr>
        <w:t>;</w:t>
      </w:r>
    </w:p>
    <w:p w14:paraId="0A888755" w14:textId="262E0FB9"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Receber o objeto no prazo e condições estabelecidas no Termo de Referência;</w:t>
      </w:r>
    </w:p>
    <w:p w14:paraId="32BC7A4F"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color w:val="000000"/>
          <w:sz w:val="24"/>
          <w:szCs w:val="24"/>
        </w:rPr>
        <w:t>Notificar o Contratado</w:t>
      </w:r>
      <w:r w:rsidRPr="001E2C8D">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03ACE58C" w14:textId="45CD3553" w:rsidR="007D1C84" w:rsidRPr="009E4201"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Acompanhar e fiscalizar a execução do contrato e o cumprimento das obrigações pelo Contratado</w:t>
      </w:r>
      <w:r w:rsidRPr="001E2C8D">
        <w:rPr>
          <w:rFonts w:ascii="Times New Roman" w:hAnsi="Times New Roman" w:cs="Times New Roman"/>
          <w:color w:val="000000"/>
          <w:sz w:val="24"/>
          <w:szCs w:val="24"/>
        </w:rPr>
        <w:t>;</w:t>
      </w:r>
    </w:p>
    <w:p w14:paraId="6C839ACD" w14:textId="250F6CEA" w:rsidR="009E4201" w:rsidRPr="00DE5F8B" w:rsidRDefault="009E4201" w:rsidP="00DD427F">
      <w:pPr>
        <w:numPr>
          <w:ilvl w:val="2"/>
          <w:numId w:val="2"/>
        </w:numPr>
        <w:spacing w:before="120" w:after="120" w:line="276" w:lineRule="auto"/>
        <w:ind w:left="1134"/>
        <w:jc w:val="both"/>
        <w:rPr>
          <w:rFonts w:ascii="Times New Roman" w:hAnsi="Times New Roman" w:cs="Times New Roman"/>
          <w:b/>
          <w:sz w:val="24"/>
          <w:szCs w:val="24"/>
        </w:rPr>
      </w:pPr>
      <w:r w:rsidRPr="00DE5F8B">
        <w:rPr>
          <w:rFonts w:ascii="Times New Roman" w:hAnsi="Times New Roman" w:cs="Times New Roman"/>
          <w:b/>
          <w:sz w:val="24"/>
          <w:szCs w:val="24"/>
        </w:rPr>
        <w:t>Atuará como fiscal deste contrato</w:t>
      </w:r>
      <w:r w:rsidR="003703F8" w:rsidRPr="00DE5F8B">
        <w:rPr>
          <w:rFonts w:ascii="Times New Roman" w:hAnsi="Times New Roman" w:cs="Times New Roman"/>
          <w:b/>
          <w:sz w:val="24"/>
          <w:szCs w:val="24"/>
        </w:rPr>
        <w:t xml:space="preserve"> o senhor </w:t>
      </w:r>
      <w:r w:rsidR="003703F8" w:rsidRPr="00DE5F8B">
        <w:rPr>
          <w:rFonts w:ascii="Times New Roman" w:hAnsi="Times New Roman" w:cs="Times New Roman"/>
          <w:b/>
          <w:sz w:val="21"/>
          <w:szCs w:val="21"/>
          <w:shd w:val="clear" w:color="auto" w:fill="FFFFFF"/>
        </w:rPr>
        <w:t>Natan Roque Favaretto Vieira </w:t>
      </w:r>
    </w:p>
    <w:p w14:paraId="1AEECBDB"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Efetuar o pagamento ao Contratado</w:t>
      </w:r>
      <w:r w:rsidRPr="001E2C8D">
        <w:rPr>
          <w:rFonts w:ascii="Times New Roman" w:hAnsi="Times New Roman" w:cs="Times New Roman"/>
          <w:b/>
          <w:sz w:val="24"/>
          <w:szCs w:val="24"/>
        </w:rPr>
        <w:t xml:space="preserve"> </w:t>
      </w:r>
      <w:r w:rsidRPr="001E2C8D">
        <w:rPr>
          <w:rFonts w:ascii="Times New Roman" w:hAnsi="Times New Roman" w:cs="Times New Roman"/>
          <w:sz w:val="24"/>
          <w:szCs w:val="24"/>
        </w:rPr>
        <w:t>do valor correspondente ao fornecimento do objeto, no prazo, forma e condições estabelecidos no presente Contrato;</w:t>
      </w:r>
    </w:p>
    <w:p w14:paraId="560F598A"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bCs/>
          <w:color w:val="000000"/>
          <w:sz w:val="24"/>
          <w:szCs w:val="24"/>
        </w:rPr>
        <w:t>Aplicar ao Contratado sanções motivadas pela inexecução total ou parcial do Contrato;</w:t>
      </w:r>
    </w:p>
    <w:p w14:paraId="25EAD9D4" w14:textId="134BF978" w:rsidR="007D1C84" w:rsidRPr="001E2C8D" w:rsidRDefault="007D1C84"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Cientificar o </w:t>
      </w:r>
      <w:r w:rsidRPr="001E2C8D">
        <w:rPr>
          <w:rFonts w:ascii="Times New Roman" w:hAnsi="Times New Roman" w:cs="Times New Roman"/>
          <w:bCs/>
          <w:color w:val="000000"/>
          <w:sz w:val="24"/>
          <w:szCs w:val="24"/>
        </w:rPr>
        <w:t>órgão</w:t>
      </w:r>
      <w:r w:rsidRPr="001E2C8D">
        <w:rPr>
          <w:rFonts w:ascii="Times New Roman" w:hAnsi="Times New Roman" w:cs="Times New Roman"/>
          <w:color w:val="000000"/>
          <w:sz w:val="24"/>
          <w:szCs w:val="24"/>
        </w:rPr>
        <w:t xml:space="preserve"> de representação judicial </w:t>
      </w:r>
      <w:r w:rsidR="00F05553">
        <w:rPr>
          <w:rFonts w:ascii="Times New Roman" w:hAnsi="Times New Roman" w:cs="Times New Roman"/>
          <w:color w:val="000000"/>
          <w:sz w:val="24"/>
          <w:szCs w:val="24"/>
        </w:rPr>
        <w:t>do Município de Cacique Doble</w:t>
      </w:r>
      <w:r w:rsidRPr="001E2C8D">
        <w:rPr>
          <w:rFonts w:ascii="Times New Roman" w:hAnsi="Times New Roman" w:cs="Times New Roman"/>
          <w:color w:val="000000"/>
          <w:sz w:val="24"/>
          <w:szCs w:val="24"/>
        </w:rPr>
        <w:t xml:space="preserve"> para adoção das medidas cabíveis quando do descumprimento de obrigações pelo Contratado;</w:t>
      </w:r>
    </w:p>
    <w:p w14:paraId="3DB35390"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Cs/>
          <w:color w:val="000000"/>
          <w:sz w:val="24"/>
          <w:szCs w:val="24"/>
        </w:rPr>
      </w:pPr>
      <w:r w:rsidRPr="001E2C8D">
        <w:rPr>
          <w:rFonts w:ascii="Times New Roman" w:hAnsi="Times New Roman" w:cs="Times New Roman"/>
          <w:bCs/>
          <w:color w:val="000000"/>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9981F9" w14:textId="7987B18F" w:rsidR="007D1C84" w:rsidRPr="00906074" w:rsidRDefault="007D1C84" w:rsidP="00DD427F">
      <w:pPr>
        <w:numPr>
          <w:ilvl w:val="3"/>
          <w:numId w:val="2"/>
        </w:numPr>
        <w:spacing w:before="120" w:after="120" w:line="276" w:lineRule="auto"/>
        <w:ind w:left="1701"/>
        <w:jc w:val="both"/>
        <w:rPr>
          <w:rFonts w:ascii="Times New Roman" w:hAnsi="Times New Roman" w:cs="Times New Roman"/>
          <w:b/>
          <w:color w:val="000000" w:themeColor="text1"/>
          <w:sz w:val="24"/>
          <w:szCs w:val="24"/>
        </w:rPr>
      </w:pPr>
      <w:r w:rsidRPr="00906074">
        <w:rPr>
          <w:rFonts w:ascii="Times New Roman" w:hAnsi="Times New Roman" w:cs="Times New Roman"/>
          <w:bCs/>
          <w:color w:val="000000" w:themeColor="text1"/>
          <w:sz w:val="24"/>
          <w:szCs w:val="24"/>
        </w:rPr>
        <w:lastRenderedPageBreak/>
        <w:t xml:space="preserve">Concluída a instrução do requerimento, a Administração terá o prazo de </w:t>
      </w:r>
      <w:r w:rsidR="00F05553" w:rsidRPr="00906074">
        <w:rPr>
          <w:rFonts w:ascii="Times New Roman" w:hAnsi="Times New Roman" w:cs="Times New Roman"/>
          <w:bCs/>
          <w:i/>
          <w:color w:val="000000" w:themeColor="text1"/>
          <w:sz w:val="24"/>
          <w:szCs w:val="24"/>
        </w:rPr>
        <w:t>15 dias</w:t>
      </w:r>
      <w:r w:rsidRPr="00906074">
        <w:rPr>
          <w:rFonts w:ascii="Times New Roman" w:hAnsi="Times New Roman" w:cs="Times New Roman"/>
          <w:bCs/>
          <w:color w:val="000000" w:themeColor="text1"/>
          <w:sz w:val="24"/>
          <w:szCs w:val="24"/>
        </w:rPr>
        <w:t xml:space="preserve"> para decidir, admitida a prorrogação motivada por igual período.</w:t>
      </w:r>
    </w:p>
    <w:p w14:paraId="5FEB6F09" w14:textId="16EB729D" w:rsidR="00B50CB4" w:rsidRPr="00F05553" w:rsidRDefault="00630867" w:rsidP="00DD427F">
      <w:pPr>
        <w:numPr>
          <w:ilvl w:val="2"/>
          <w:numId w:val="2"/>
        </w:numPr>
        <w:spacing w:before="120" w:after="120" w:line="276" w:lineRule="auto"/>
        <w:ind w:left="1134"/>
        <w:jc w:val="both"/>
        <w:rPr>
          <w:rFonts w:ascii="Times New Roman" w:hAnsi="Times New Roman" w:cs="Times New Roman"/>
          <w:bCs/>
          <w:color w:val="385623" w:themeColor="accent6" w:themeShade="80"/>
          <w:sz w:val="24"/>
          <w:szCs w:val="24"/>
        </w:rPr>
      </w:pPr>
      <w:r w:rsidRPr="0091105A">
        <w:rPr>
          <w:rFonts w:ascii="Times New Roman" w:hAnsi="Times New Roman" w:cs="Times New Roman"/>
          <w:bCs/>
          <w:iCs/>
          <w:color w:val="000000" w:themeColor="text1"/>
          <w:sz w:val="24"/>
          <w:szCs w:val="24"/>
        </w:rPr>
        <w:t>Notificar o</w:t>
      </w:r>
      <w:r w:rsidR="00B50CB4" w:rsidRPr="0091105A">
        <w:rPr>
          <w:rFonts w:ascii="Times New Roman" w:hAnsi="Times New Roman" w:cs="Times New Roman"/>
          <w:bCs/>
          <w:iCs/>
          <w:color w:val="000000" w:themeColor="text1"/>
          <w:sz w:val="24"/>
          <w:szCs w:val="24"/>
        </w:rPr>
        <w:t>s emitentes das garantias quanto ao início de processo administrativo para apuração de descumprimento de cláusulas contratuais</w:t>
      </w:r>
      <w:r w:rsidR="00F05553" w:rsidRPr="0091105A">
        <w:rPr>
          <w:rFonts w:ascii="Times New Roman" w:hAnsi="Times New Roman" w:cs="Times New Roman"/>
          <w:bCs/>
          <w:iCs/>
          <w:color w:val="000000" w:themeColor="text1"/>
          <w:sz w:val="24"/>
          <w:szCs w:val="24"/>
        </w:rPr>
        <w:t>, quando for o caso</w:t>
      </w:r>
      <w:r w:rsidR="00B50CB4" w:rsidRPr="00F05553">
        <w:rPr>
          <w:rFonts w:ascii="Times New Roman" w:hAnsi="Times New Roman" w:cs="Times New Roman"/>
          <w:bCs/>
          <w:color w:val="385623" w:themeColor="accent6" w:themeShade="80"/>
          <w:sz w:val="24"/>
          <w:szCs w:val="24"/>
        </w:rPr>
        <w:t>.</w:t>
      </w:r>
    </w:p>
    <w:p w14:paraId="3B426613" w14:textId="6DF26070" w:rsidR="007D1C84" w:rsidRDefault="007D1C84" w:rsidP="00DD427F">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49B061B" w14:textId="5B4BD3AF" w:rsidR="00815226" w:rsidRPr="0091105A" w:rsidRDefault="00815226" w:rsidP="00815226">
      <w:pPr>
        <w:pStyle w:val="Nivel01Titulo"/>
        <w:rPr>
          <w:rFonts w:ascii="Times New Roman" w:hAnsi="Times New Roman"/>
          <w:color w:val="000000" w:themeColor="text1"/>
          <w:sz w:val="24"/>
          <w:szCs w:val="24"/>
        </w:rPr>
      </w:pPr>
      <w:r w:rsidRPr="0091105A">
        <w:rPr>
          <w:rFonts w:ascii="Times New Roman" w:hAnsi="Times New Roman"/>
          <w:color w:val="000000" w:themeColor="text1"/>
          <w:sz w:val="24"/>
          <w:szCs w:val="24"/>
        </w:rPr>
        <w:t xml:space="preserve">CLÁUSULA </w:t>
      </w:r>
      <w:r w:rsidR="00E70DD9" w:rsidRPr="0091105A">
        <w:rPr>
          <w:rFonts w:ascii="Times New Roman" w:hAnsi="Times New Roman"/>
          <w:color w:val="000000" w:themeColor="text1"/>
          <w:sz w:val="24"/>
          <w:szCs w:val="24"/>
        </w:rPr>
        <w:t>OITAVA</w:t>
      </w:r>
      <w:r w:rsidRPr="0091105A">
        <w:rPr>
          <w:rFonts w:ascii="Times New Roman" w:hAnsi="Times New Roman"/>
          <w:color w:val="000000" w:themeColor="text1"/>
          <w:sz w:val="24"/>
          <w:szCs w:val="24"/>
        </w:rPr>
        <w:t xml:space="preserve"> - OBRIGAÇÕES 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CONTRATAD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(art. 92, XIV, XVI e XVII)</w:t>
      </w:r>
    </w:p>
    <w:p w14:paraId="2AFDCA56" w14:textId="45982D79" w:rsidR="007F61BE" w:rsidRPr="001E2C8D" w:rsidRDefault="007F61BE"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Contratado deve cumprir todas</w:t>
      </w:r>
      <w:r w:rsidR="0024672A" w:rsidRPr="001E2C8D">
        <w:rPr>
          <w:rFonts w:ascii="Times New Roman" w:hAnsi="Times New Roman" w:cs="Times New Roman"/>
          <w:sz w:val="24"/>
          <w:szCs w:val="24"/>
        </w:rPr>
        <w:t xml:space="preserve"> as</w:t>
      </w:r>
      <w:r w:rsidRPr="001E2C8D">
        <w:rPr>
          <w:rFonts w:ascii="Times New Roman" w:hAnsi="Times New Roman" w:cs="Times New Roman"/>
          <w:sz w:val="24"/>
          <w:szCs w:val="24"/>
        </w:rPr>
        <w:t xml:space="preserve"> obrigações constantes deste Contrato, em seus anexos, assumindo como exclusivamente seus os riscos e as despesas decorrentes da boa e perfeita execução do objeto, observando, ainda, as obrigações a seguir dispostas:</w:t>
      </w:r>
    </w:p>
    <w:p w14:paraId="7E8AE2A8" w14:textId="3E36A935"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Atender às determinações regulares emitidas pelo fiscal do contrato ou autoridade superior (art. 137, II);</w:t>
      </w:r>
    </w:p>
    <w:p w14:paraId="312646A3"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4709B95"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DEB680B"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452B7AB" w14:textId="77777777" w:rsidR="007F61BE" w:rsidRPr="00A3702A"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A3702A">
        <w:rPr>
          <w:rFonts w:ascii="Times New Roman" w:hAnsi="Times New Roman" w:cs="Times New Roman"/>
          <w:color w:val="000000" w:themeColor="text1"/>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45CFEC6" w14:textId="564EA03D" w:rsidR="007F61BE" w:rsidRPr="00A3702A" w:rsidRDefault="007F61BE" w:rsidP="00DD427F">
      <w:pPr>
        <w:numPr>
          <w:ilvl w:val="2"/>
          <w:numId w:val="2"/>
        </w:numPr>
        <w:spacing w:before="120" w:after="120" w:line="276" w:lineRule="auto"/>
        <w:ind w:left="1134"/>
        <w:jc w:val="both"/>
        <w:rPr>
          <w:rFonts w:ascii="Times New Roman" w:hAnsi="Times New Roman" w:cs="Times New Roman"/>
          <w:iCs/>
          <w:color w:val="000000" w:themeColor="text1"/>
          <w:sz w:val="24"/>
          <w:szCs w:val="24"/>
        </w:rPr>
      </w:pPr>
      <w:r w:rsidRPr="008E5DCE">
        <w:rPr>
          <w:rFonts w:ascii="Times New Roman" w:hAnsi="Times New Roman" w:cs="Times New Roman"/>
          <w:b/>
          <w:i/>
          <w:iCs/>
          <w:color w:val="000000" w:themeColor="text1"/>
          <w:sz w:val="24"/>
          <w:szCs w:val="24"/>
          <w:u w:val="single"/>
        </w:rPr>
        <w:lastRenderedPageBreak/>
        <w:t>Quando não for possível a verificação da regularidade no Sistema de Cadastro de Fornecedores – SICAF</w:t>
      </w:r>
      <w:r w:rsidRPr="00A3702A">
        <w:rPr>
          <w:rFonts w:ascii="Times New Roman" w:hAnsi="Times New Roman" w:cs="Times New Roman"/>
          <w:iCs/>
          <w:color w:val="000000" w:themeColor="text1"/>
          <w:sz w:val="24"/>
          <w:szCs w:val="24"/>
        </w:rPr>
        <w:t xml:space="preserve">, a empresa contratada deverá entregar ao setor responsável pela fiscalização do contrato, até o dia trinta do mês seguinte ao da prestação dos serviços, os seguintes documentos: 1) prova de regularidade relativa à Seguridade </w:t>
      </w:r>
      <w:r w:rsidRPr="00A3702A">
        <w:rPr>
          <w:rFonts w:ascii="Times New Roman" w:hAnsi="Times New Roman" w:cs="Times New Roman"/>
          <w:color w:val="000000" w:themeColor="text1"/>
          <w:sz w:val="24"/>
          <w:szCs w:val="24"/>
        </w:rPr>
        <w:t>Social</w:t>
      </w:r>
      <w:r w:rsidRPr="00A3702A">
        <w:rPr>
          <w:rFonts w:ascii="Times New Roman" w:hAnsi="Times New Roman" w:cs="Times New Roman"/>
          <w:iCs/>
          <w:color w:val="000000" w:themeColor="text1"/>
          <w:sz w:val="24"/>
          <w:szCs w:val="24"/>
        </w:rPr>
        <w:t>; 2) certidão conjunta relativa aos tributos federais e à Dívida Ativa da União; 3) certidões que comprovem a regularidade perante a Fazenda Municipal</w:t>
      </w:r>
      <w:r w:rsidR="007731BA" w:rsidRPr="00A3702A">
        <w:rPr>
          <w:rFonts w:ascii="Times New Roman" w:hAnsi="Times New Roman" w:cs="Times New Roman"/>
          <w:iCs/>
          <w:color w:val="000000" w:themeColor="text1"/>
          <w:sz w:val="24"/>
          <w:szCs w:val="24"/>
        </w:rPr>
        <w:t xml:space="preserve"> ou </w:t>
      </w:r>
      <w:r w:rsidRPr="00A3702A">
        <w:rPr>
          <w:rFonts w:ascii="Times New Roman" w:hAnsi="Times New Roman" w:cs="Times New Roman"/>
          <w:iCs/>
          <w:color w:val="000000" w:themeColor="text1"/>
          <w:sz w:val="24"/>
          <w:szCs w:val="24"/>
        </w:rPr>
        <w:t xml:space="preserve">Distrital do domicílio ou sede do contratado; 4) Certidão de Regularidade do FGTS – CRF; e 5) Certidão Negativa de Débitos Trabalhistas – CNDT; </w:t>
      </w:r>
    </w:p>
    <w:p w14:paraId="2D9021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D670E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 xml:space="preserve">Comunicar ao Fiscal do contrato, no prazo de 24 (vinte e quatro) horas, qualquer ocorrência anormal ou </w:t>
      </w:r>
      <w:r w:rsidRPr="001E2C8D">
        <w:rPr>
          <w:rFonts w:ascii="Times New Roman" w:hAnsi="Times New Roman" w:cs="Times New Roman"/>
          <w:color w:val="000000"/>
          <w:sz w:val="24"/>
          <w:szCs w:val="24"/>
        </w:rPr>
        <w:t>acidente</w:t>
      </w:r>
      <w:r w:rsidRPr="001E2C8D">
        <w:rPr>
          <w:rFonts w:ascii="Times New Roman" w:hAnsi="Times New Roman" w:cs="Times New Roman"/>
          <w:sz w:val="24"/>
          <w:szCs w:val="24"/>
        </w:rPr>
        <w:t xml:space="preserve"> que se verifique no local dos serviços.</w:t>
      </w:r>
    </w:p>
    <w:p w14:paraId="45A91AF8"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Prestar todo esclarecimento ou informação solicitada pelo Contratante ou por seus prepostos, garantindo-lhes o acesso, a qualquer tempo, ao local dos trabalhos, bem como aos documentos relativos à execução do empreendimento.</w:t>
      </w:r>
    </w:p>
    <w:p w14:paraId="037C65D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565B1F4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Promover a guarda, manutenção e vigilância de materiais, ferramentas, e tudo o que for necessário à execução do objeto, durante a vigência do contrato.</w:t>
      </w:r>
    </w:p>
    <w:p w14:paraId="00CCAA0A"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6A3E5AC"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Submeter previamente, por escrito, ao Contratante, para análise e aprovação, quaisquer mudanças nos métodos executivos que fujam às especificações do memorial descritivo ou instrumento congênere.</w:t>
      </w:r>
    </w:p>
    <w:p w14:paraId="18AEDF7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color w:val="000000"/>
          <w:sz w:val="24"/>
          <w:szCs w:val="24"/>
        </w:rPr>
        <w:t xml:space="preserve">Não permitir a utilização de qualquer trabalho do menor de dezesseis anos, </w:t>
      </w:r>
      <w:r w:rsidRPr="001E2C8D">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07C081D9"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lastRenderedPageBreak/>
        <w:t xml:space="preserve"> Manter durante toda a vigência do contrato, em compatibilidade com as obrigações assumidas, todas as condições exigidas para habilitação na licitação, ou para qualificação, na contratação direta; </w:t>
      </w:r>
    </w:p>
    <w:p w14:paraId="16808860"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Guardar sigilo sobre todas as informações obtidas em decorrência do cumprimento do contrato; </w:t>
      </w:r>
    </w:p>
    <w:p w14:paraId="5BFC8F5C" w14:textId="43B204C6"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w:t>
      </w:r>
      <w:r w:rsidR="00E525C3" w:rsidRPr="001E2C8D">
        <w:rPr>
          <w:rFonts w:ascii="Times New Roman" w:hAnsi="Times New Roman" w:cs="Times New Roman"/>
          <w:sz w:val="24"/>
          <w:szCs w:val="24"/>
        </w:rPr>
        <w:t>contratação</w:t>
      </w:r>
      <w:r w:rsidRPr="001E2C8D">
        <w:rPr>
          <w:rFonts w:ascii="Times New Roman" w:hAnsi="Times New Roman" w:cs="Times New Roman"/>
          <w:sz w:val="24"/>
          <w:szCs w:val="24"/>
        </w:rPr>
        <w:t>, exceto quando ocorrer algum dos eventos arrolados no art. 124, II, d, da Lei nº 14.133, de 2021.</w:t>
      </w:r>
    </w:p>
    <w:p w14:paraId="0314970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Cumprir, além dos postulados legais vigentes de âmbito federal, estadual ou municipal, as normas de segurança do Contratante;</w:t>
      </w:r>
    </w:p>
    <w:p w14:paraId="1B99DA3A" w14:textId="77777777" w:rsidR="00DD427F" w:rsidRPr="00231898" w:rsidRDefault="00DD427F" w:rsidP="00DD427F">
      <w:pPr>
        <w:spacing w:before="120" w:after="120" w:line="276" w:lineRule="auto"/>
        <w:ind w:left="1134"/>
        <w:jc w:val="both"/>
        <w:rPr>
          <w:rFonts w:ascii="Times New Roman" w:hAnsi="Times New Roman" w:cs="Times New Roman"/>
          <w:iCs/>
          <w:color w:val="000000" w:themeColor="text1"/>
          <w:sz w:val="24"/>
          <w:szCs w:val="24"/>
        </w:rPr>
      </w:pPr>
    </w:p>
    <w:p w14:paraId="647C83AD" w14:textId="77777777" w:rsidR="00ED109F" w:rsidRPr="008E5DCE" w:rsidRDefault="00ED109F" w:rsidP="00ED109F">
      <w:pPr>
        <w:pStyle w:val="Nivel01Titulo"/>
        <w:rPr>
          <w:rFonts w:ascii="Times New Roman" w:hAnsi="Times New Roman"/>
          <w:iCs/>
          <w:color w:val="000000" w:themeColor="text1"/>
          <w:sz w:val="24"/>
          <w:szCs w:val="24"/>
        </w:rPr>
      </w:pPr>
      <w:r w:rsidRPr="008E5DCE">
        <w:rPr>
          <w:rFonts w:ascii="Times New Roman" w:hAnsi="Times New Roman"/>
          <w:iCs/>
          <w:color w:val="000000" w:themeColor="text1"/>
          <w:sz w:val="24"/>
          <w:szCs w:val="24"/>
        </w:rPr>
        <w:t>CLÁUSULA NONA- OBRIGAÇÕES PERTINENTES À LGPD</w:t>
      </w:r>
    </w:p>
    <w:p w14:paraId="77159822"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27A4D7C"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Os dados obtidos somente poderão ser utilizados para as finalidades que justificaram seu acesso e de acordo com a boa-fé e com os princípios do art. 6º da LGPD. </w:t>
      </w:r>
    </w:p>
    <w:p w14:paraId="78FB4EB5"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É vedado o compartilhamento com terceiros dos dados obtidos fora das hipóteses permitidas em Lei.</w:t>
      </w:r>
    </w:p>
    <w:p w14:paraId="2F96C322" w14:textId="77777777" w:rsidR="008B2527"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É dever do contratado orientar e treinar seus empregados sobre os deveres, requisitos e responsabilidades decorrentes da LGPD. </w:t>
      </w:r>
    </w:p>
    <w:p w14:paraId="28049588" w14:textId="6D6BBEA0" w:rsidR="00815226" w:rsidRPr="008B2527" w:rsidRDefault="00815226" w:rsidP="00815226">
      <w:pPr>
        <w:pStyle w:val="Nivel01Titulo"/>
        <w:rPr>
          <w:rFonts w:ascii="Times New Roman" w:hAnsi="Times New Roman"/>
          <w:color w:val="000000" w:themeColor="text1"/>
          <w:sz w:val="24"/>
          <w:szCs w:val="24"/>
        </w:rPr>
      </w:pPr>
      <w:r w:rsidRPr="008B2527">
        <w:rPr>
          <w:rFonts w:ascii="Times New Roman" w:hAnsi="Times New Roman"/>
          <w:color w:val="000000" w:themeColor="text1"/>
          <w:sz w:val="24"/>
          <w:szCs w:val="24"/>
        </w:rPr>
        <w:t xml:space="preserve">CLÁUSULA </w:t>
      </w:r>
      <w:r w:rsidR="00ED109F" w:rsidRPr="008B2527">
        <w:rPr>
          <w:rFonts w:ascii="Times New Roman" w:hAnsi="Times New Roman"/>
          <w:color w:val="000000" w:themeColor="text1"/>
          <w:sz w:val="24"/>
          <w:szCs w:val="24"/>
        </w:rPr>
        <w:t>DÉCIMA</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GARANTIA DE EXECUÇÃO (art. 92, XII e XIII)</w:t>
      </w:r>
    </w:p>
    <w:p w14:paraId="574B9F63" w14:textId="329D5EB3" w:rsidR="00EE34A4" w:rsidRPr="009E25C1" w:rsidRDefault="007D1C84" w:rsidP="009E25C1">
      <w:pPr>
        <w:numPr>
          <w:ilvl w:val="1"/>
          <w:numId w:val="2"/>
        </w:numPr>
        <w:spacing w:before="120" w:after="120" w:line="276" w:lineRule="auto"/>
        <w:ind w:left="567"/>
        <w:jc w:val="both"/>
        <w:rPr>
          <w:rFonts w:ascii="Times New Roman" w:hAnsi="Times New Roman" w:cs="Times New Roman"/>
          <w:iCs/>
          <w:color w:val="000000" w:themeColor="text1"/>
          <w:sz w:val="24"/>
          <w:szCs w:val="24"/>
        </w:rPr>
      </w:pPr>
      <w:r w:rsidRPr="009E25C1">
        <w:rPr>
          <w:rFonts w:ascii="Times New Roman" w:hAnsi="Times New Roman" w:cs="Times New Roman"/>
          <w:iCs/>
          <w:color w:val="000000" w:themeColor="text1"/>
          <w:sz w:val="24"/>
          <w:szCs w:val="24"/>
        </w:rPr>
        <w:t>Não haverá exigência de garantia contratual da execução.</w:t>
      </w:r>
    </w:p>
    <w:p w14:paraId="646E55A5" w14:textId="73A4BB7B" w:rsidR="00192FA4" w:rsidRPr="009E25C1" w:rsidRDefault="00192FA4" w:rsidP="00192FA4">
      <w:pPr>
        <w:pStyle w:val="Nivel01Titulo"/>
        <w:rPr>
          <w:rFonts w:ascii="Times New Roman" w:hAnsi="Times New Roman"/>
          <w:color w:val="000000" w:themeColor="text1"/>
          <w:sz w:val="24"/>
          <w:szCs w:val="24"/>
        </w:rPr>
      </w:pPr>
      <w:r w:rsidRPr="009E25C1">
        <w:rPr>
          <w:rFonts w:ascii="Times New Roman" w:hAnsi="Times New Roman"/>
          <w:color w:val="000000" w:themeColor="text1"/>
          <w:sz w:val="24"/>
          <w:szCs w:val="24"/>
        </w:rPr>
        <w:t xml:space="preserve">CLÁUSULA </w:t>
      </w:r>
      <w:r w:rsidR="00E70DD9" w:rsidRPr="009E25C1">
        <w:rPr>
          <w:rFonts w:ascii="Times New Roman" w:hAnsi="Times New Roman"/>
          <w:color w:val="000000" w:themeColor="text1"/>
          <w:sz w:val="24"/>
          <w:szCs w:val="24"/>
        </w:rPr>
        <w:t>DÉCIMA</w:t>
      </w:r>
      <w:r w:rsidRPr="009E25C1">
        <w:rPr>
          <w:rFonts w:ascii="Times New Roman" w:hAnsi="Times New Roman"/>
          <w:color w:val="000000" w:themeColor="text1"/>
          <w:sz w:val="24"/>
          <w:szCs w:val="24"/>
        </w:rPr>
        <w:t xml:space="preserve"> </w:t>
      </w:r>
      <w:r w:rsidR="00ED109F" w:rsidRPr="009E25C1">
        <w:rPr>
          <w:rFonts w:ascii="Times New Roman" w:hAnsi="Times New Roman"/>
          <w:color w:val="000000" w:themeColor="text1"/>
          <w:sz w:val="24"/>
          <w:szCs w:val="24"/>
        </w:rPr>
        <w:t xml:space="preserve">PRIMEIRA </w:t>
      </w:r>
      <w:r w:rsidRPr="009E25C1">
        <w:rPr>
          <w:rFonts w:ascii="Times New Roman" w:hAnsi="Times New Roman"/>
          <w:color w:val="000000" w:themeColor="text1"/>
          <w:sz w:val="24"/>
          <w:szCs w:val="24"/>
        </w:rPr>
        <w:t>– INFRAÇÕES E SANÇÕES ADMINISTRATIVAS (art. 92, XIV)</w:t>
      </w:r>
    </w:p>
    <w:p w14:paraId="6C3670C2" w14:textId="77777777" w:rsidR="00192FA4" w:rsidRPr="001E2C8D" w:rsidRDefault="00192FA4" w:rsidP="00B1351C">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Comete infração administrativa, nos termos da Lei nº 14.133, de 2021, o Contratado que:</w:t>
      </w:r>
    </w:p>
    <w:p w14:paraId="7F90B1A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lastRenderedPageBreak/>
        <w:t>der causa à inexecução parcial do contrato;</w:t>
      </w:r>
    </w:p>
    <w:p w14:paraId="6CFCDC3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 que cause grave dano à Administração ou ao funcionamento dos serviços públicos ou ao interesse coletivo;</w:t>
      </w:r>
    </w:p>
    <w:p w14:paraId="3B99F863"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total do contrato;</w:t>
      </w:r>
    </w:p>
    <w:p w14:paraId="1CDABAE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deixar de entregar a documentação exigida para o certame;</w:t>
      </w:r>
    </w:p>
    <w:p w14:paraId="0E4191C1"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manter a proposta, salvo em decorrência de fato superveniente devidamente justificado;</w:t>
      </w:r>
    </w:p>
    <w:p w14:paraId="04815E6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celebrar o contrato ou não entregar a documentação exigida para a contratação, quando convocado dentro do prazo de validade de sua proposta;</w:t>
      </w:r>
    </w:p>
    <w:p w14:paraId="72102FBF" w14:textId="731E9298"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ensejar o retardamento da execução ou da entrega do objeto da </w:t>
      </w:r>
      <w:r w:rsidR="00E525C3" w:rsidRPr="001E2C8D">
        <w:rPr>
          <w:rFonts w:ascii="Times New Roman" w:hAnsi="Times New Roman" w:cs="Times New Roman"/>
        </w:rPr>
        <w:t>contratação</w:t>
      </w:r>
      <w:r w:rsidRPr="001E2C8D">
        <w:rPr>
          <w:rFonts w:ascii="Times New Roman" w:hAnsi="Times New Roman" w:cs="Times New Roman"/>
        </w:rPr>
        <w:t xml:space="preserve"> sem motivo justificado;</w:t>
      </w:r>
    </w:p>
    <w:p w14:paraId="72049C68" w14:textId="6A06DCE5"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apresentar declaração ou documentação falsa exigida para o certame ou prestar declaração falsa durante a </w:t>
      </w:r>
      <w:r w:rsidR="00E525C3" w:rsidRPr="001E2C8D">
        <w:rPr>
          <w:rFonts w:ascii="Times New Roman" w:hAnsi="Times New Roman" w:cs="Times New Roman"/>
        </w:rPr>
        <w:t>dispensa eletrônica</w:t>
      </w:r>
      <w:r w:rsidRPr="001E2C8D">
        <w:rPr>
          <w:rFonts w:ascii="Times New Roman" w:hAnsi="Times New Roman" w:cs="Times New Roman"/>
        </w:rPr>
        <w:t xml:space="preserve"> ou execução do contrato;</w:t>
      </w:r>
    </w:p>
    <w:p w14:paraId="35F142E2" w14:textId="446C1C40"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fraudar a </w:t>
      </w:r>
      <w:r w:rsidR="00E525C3" w:rsidRPr="001E2C8D">
        <w:rPr>
          <w:rFonts w:ascii="Times New Roman" w:hAnsi="Times New Roman" w:cs="Times New Roman"/>
        </w:rPr>
        <w:t>contratação</w:t>
      </w:r>
      <w:r w:rsidRPr="001E2C8D">
        <w:rPr>
          <w:rFonts w:ascii="Times New Roman" w:hAnsi="Times New Roman" w:cs="Times New Roman"/>
        </w:rPr>
        <w:t xml:space="preserve"> ou praticar ato fraudulento na execução do contrato;</w:t>
      </w:r>
    </w:p>
    <w:p w14:paraId="039FB0BF"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comportar-se de modo inidôneo ou cometer fraude de qualquer natureza;</w:t>
      </w:r>
    </w:p>
    <w:p w14:paraId="204C3E4B" w14:textId="262055C6"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praticar atos ilícitos com vistas a frustrar os objetivos da </w:t>
      </w:r>
      <w:r w:rsidR="00E525C3" w:rsidRPr="001E2C8D">
        <w:rPr>
          <w:rFonts w:ascii="Times New Roman" w:hAnsi="Times New Roman" w:cs="Times New Roman"/>
        </w:rPr>
        <w:t>contratação</w:t>
      </w:r>
      <w:r w:rsidRPr="001E2C8D">
        <w:rPr>
          <w:rFonts w:ascii="Times New Roman" w:hAnsi="Times New Roman" w:cs="Times New Roman"/>
        </w:rPr>
        <w:t>;</w:t>
      </w:r>
    </w:p>
    <w:p w14:paraId="27FE91D9"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praticar ato lesivo previsto no art. 5º da Lei nº 12.846, de 1º de agosto de 2013.</w:t>
      </w:r>
    </w:p>
    <w:p w14:paraId="6C2DFA0F" w14:textId="77777777" w:rsidR="00192FA4" w:rsidRPr="001E2C8D" w:rsidRDefault="00192FA4" w:rsidP="00BF0622">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Serão aplicadas ao responsável pelas infrações administrativas acima descritas as seguintes sanções:</w:t>
      </w:r>
    </w:p>
    <w:p w14:paraId="3ADF158C"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Advertência</w:t>
      </w:r>
      <w:r w:rsidRPr="001E2C8D">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1B4A7EB1"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Impedimento de licitar e contratar</w:t>
      </w:r>
      <w:r w:rsidRPr="001E2C8D">
        <w:rPr>
          <w:rFonts w:ascii="Times New Roman" w:hAnsi="Times New Roman" w:cs="Times New Roman"/>
          <w:sz w:val="24"/>
          <w:szCs w:val="24"/>
        </w:rPr>
        <w:t>, quando praticadas as condutas descritas nas alíneas b, c, d, e, f e g do subitem acima deste Contrato, sempre que não se justificar a imposição de penalidade mais grave (art. 156, §4º, da Lei);</w:t>
      </w:r>
    </w:p>
    <w:p w14:paraId="13EB162F"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Declaração de inidoneidade para licitar e contratar</w:t>
      </w:r>
      <w:r w:rsidRPr="001E2C8D">
        <w:rPr>
          <w:rFonts w:ascii="Times New Roman" w:hAnsi="Times New Roman" w:cs="Times New Roman"/>
          <w:sz w:val="24"/>
          <w:szCs w:val="24"/>
        </w:rPr>
        <w:t xml:space="preserve">, quando praticadas as condutas descritas nas alíneas h, i, j, k e l do subitem acima </w:t>
      </w:r>
      <w:r w:rsidRPr="001E2C8D">
        <w:rPr>
          <w:rFonts w:ascii="Times New Roman" w:hAnsi="Times New Roman" w:cs="Times New Roman"/>
          <w:sz w:val="24"/>
          <w:szCs w:val="24"/>
        </w:rPr>
        <w:lastRenderedPageBreak/>
        <w:t>deste Contrato, bem como nas alíneas b, c, d, e, f e g, que justifiquem a imposição de penalidade mais grave (art. 156, §5º, da Lei)</w:t>
      </w:r>
    </w:p>
    <w:p w14:paraId="3CBEC04C" w14:textId="77777777" w:rsidR="00192FA4" w:rsidRPr="001E2C8D" w:rsidRDefault="00192FA4" w:rsidP="0085520B">
      <w:pPr>
        <w:numPr>
          <w:ilvl w:val="2"/>
          <w:numId w:val="26"/>
        </w:numPr>
        <w:spacing w:before="120" w:after="120" w:line="240" w:lineRule="auto"/>
        <w:ind w:left="1276"/>
        <w:jc w:val="both"/>
        <w:rPr>
          <w:rFonts w:ascii="Times New Roman" w:hAnsi="Times New Roman" w:cs="Times New Roman"/>
          <w:sz w:val="24"/>
          <w:szCs w:val="24"/>
        </w:rPr>
      </w:pPr>
      <w:r w:rsidRPr="001E2C8D">
        <w:rPr>
          <w:rFonts w:ascii="Times New Roman" w:hAnsi="Times New Roman" w:cs="Times New Roman"/>
          <w:b/>
          <w:bCs/>
          <w:sz w:val="24"/>
          <w:szCs w:val="24"/>
        </w:rPr>
        <w:t>Multa:</w:t>
      </w:r>
    </w:p>
    <w:p w14:paraId="7CE3F86D" w14:textId="1A2F940D" w:rsidR="00192FA4" w:rsidRPr="008B0550" w:rsidRDefault="00192FA4" w:rsidP="0085520B">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moratória de </w:t>
      </w:r>
      <w:r w:rsidR="00BF0622" w:rsidRPr="008B0550">
        <w:rPr>
          <w:rFonts w:ascii="Times New Roman" w:hAnsi="Times New Roman" w:cs="Times New Roman"/>
          <w:color w:val="000000" w:themeColor="text1"/>
          <w:sz w:val="24"/>
          <w:szCs w:val="24"/>
        </w:rPr>
        <w:t>5</w:t>
      </w:r>
      <w:r w:rsidRPr="008B0550">
        <w:rPr>
          <w:rFonts w:ascii="Times New Roman" w:hAnsi="Times New Roman" w:cs="Times New Roman"/>
          <w:color w:val="000000" w:themeColor="text1"/>
          <w:sz w:val="24"/>
          <w:szCs w:val="24"/>
        </w:rPr>
        <w:t>% (</w:t>
      </w:r>
      <w:r w:rsidR="00BF0622" w:rsidRPr="008B0550">
        <w:rPr>
          <w:rFonts w:ascii="Times New Roman" w:hAnsi="Times New Roman" w:cs="Times New Roman"/>
          <w:color w:val="000000" w:themeColor="text1"/>
          <w:sz w:val="24"/>
          <w:szCs w:val="24"/>
        </w:rPr>
        <w:t>cinco</w:t>
      </w:r>
      <w:r w:rsidRPr="008B0550">
        <w:rPr>
          <w:rFonts w:ascii="Times New Roman" w:hAnsi="Times New Roman" w:cs="Times New Roman"/>
          <w:color w:val="000000" w:themeColor="text1"/>
          <w:sz w:val="24"/>
          <w:szCs w:val="24"/>
        </w:rPr>
        <w:t xml:space="preserve"> por cento) por dia de atraso injustificado sobre o valor da parcela inadimplida, até o limite de </w:t>
      </w:r>
      <w:r w:rsidR="00BF0622" w:rsidRPr="008B0550">
        <w:rPr>
          <w:rFonts w:ascii="Times New Roman" w:hAnsi="Times New Roman" w:cs="Times New Roman"/>
          <w:color w:val="000000" w:themeColor="text1"/>
          <w:sz w:val="24"/>
          <w:szCs w:val="24"/>
        </w:rPr>
        <w:t>10</w:t>
      </w:r>
      <w:r w:rsidRPr="008B0550">
        <w:rPr>
          <w:rFonts w:ascii="Times New Roman" w:hAnsi="Times New Roman" w:cs="Times New Roman"/>
          <w:color w:val="000000" w:themeColor="text1"/>
          <w:sz w:val="24"/>
          <w:szCs w:val="24"/>
        </w:rPr>
        <w:t xml:space="preserve"> (</w:t>
      </w:r>
      <w:r w:rsidR="00BF0622" w:rsidRPr="008B0550">
        <w:rPr>
          <w:rFonts w:ascii="Times New Roman" w:hAnsi="Times New Roman" w:cs="Times New Roman"/>
          <w:color w:val="000000" w:themeColor="text1"/>
          <w:sz w:val="24"/>
          <w:szCs w:val="24"/>
        </w:rPr>
        <w:t>dez</w:t>
      </w:r>
      <w:r w:rsidRPr="008B0550">
        <w:rPr>
          <w:rFonts w:ascii="Times New Roman" w:hAnsi="Times New Roman" w:cs="Times New Roman"/>
          <w:color w:val="000000" w:themeColor="text1"/>
          <w:sz w:val="24"/>
          <w:szCs w:val="24"/>
        </w:rPr>
        <w:t>) dias;</w:t>
      </w:r>
    </w:p>
    <w:p w14:paraId="3253BC92" w14:textId="492F984B" w:rsidR="00192FA4" w:rsidRDefault="00192FA4" w:rsidP="0085520B">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compensatória de </w:t>
      </w:r>
      <w:r w:rsidR="00733443" w:rsidRPr="008B0550">
        <w:rPr>
          <w:rFonts w:ascii="Times New Roman" w:hAnsi="Times New Roman" w:cs="Times New Roman"/>
          <w:color w:val="000000" w:themeColor="text1"/>
          <w:sz w:val="24"/>
          <w:szCs w:val="24"/>
        </w:rPr>
        <w:t>25</w:t>
      </w:r>
      <w:r w:rsidRPr="008B0550">
        <w:rPr>
          <w:rFonts w:ascii="Times New Roman" w:hAnsi="Times New Roman" w:cs="Times New Roman"/>
          <w:color w:val="000000" w:themeColor="text1"/>
          <w:sz w:val="24"/>
          <w:szCs w:val="24"/>
        </w:rPr>
        <w:t>% (</w:t>
      </w:r>
      <w:r w:rsidR="00733443" w:rsidRPr="008B0550">
        <w:rPr>
          <w:rFonts w:ascii="Times New Roman" w:hAnsi="Times New Roman" w:cs="Times New Roman"/>
          <w:color w:val="000000" w:themeColor="text1"/>
          <w:sz w:val="24"/>
          <w:szCs w:val="24"/>
        </w:rPr>
        <w:t>vinte e cinco</w:t>
      </w:r>
      <w:r w:rsidRPr="008B0550">
        <w:rPr>
          <w:rFonts w:ascii="Times New Roman" w:hAnsi="Times New Roman" w:cs="Times New Roman"/>
          <w:color w:val="000000" w:themeColor="text1"/>
          <w:sz w:val="24"/>
          <w:szCs w:val="24"/>
        </w:rPr>
        <w:t xml:space="preserve"> por cento) sobre o valor total do contrato, no caso de inexecução total do objeto;</w:t>
      </w:r>
    </w:p>
    <w:p w14:paraId="41F23EAD" w14:textId="77777777" w:rsidR="00DD427F" w:rsidRPr="008B0550" w:rsidRDefault="00DD427F" w:rsidP="0085520B">
      <w:pPr>
        <w:spacing w:before="120" w:after="120" w:line="240" w:lineRule="auto"/>
        <w:ind w:left="1701"/>
        <w:jc w:val="both"/>
        <w:rPr>
          <w:rFonts w:ascii="Times New Roman" w:hAnsi="Times New Roman" w:cs="Times New Roman"/>
          <w:color w:val="000000" w:themeColor="text1"/>
          <w:sz w:val="24"/>
          <w:szCs w:val="24"/>
        </w:rPr>
      </w:pPr>
    </w:p>
    <w:p w14:paraId="3CF5C57F" w14:textId="652DFCBF" w:rsidR="00192FA4" w:rsidRPr="001E2C8D" w:rsidRDefault="00192FA4" w:rsidP="0085520B">
      <w:pPr>
        <w:numPr>
          <w:ilvl w:val="1"/>
          <w:numId w:val="2"/>
        </w:numPr>
        <w:spacing w:before="120" w:after="120" w:line="240" w:lineRule="auto"/>
        <w:ind w:left="567"/>
        <w:jc w:val="both"/>
        <w:rPr>
          <w:rFonts w:ascii="Times New Roman" w:hAnsi="Times New Roman" w:cs="Times New Roman"/>
          <w:sz w:val="24"/>
          <w:szCs w:val="24"/>
        </w:rPr>
      </w:pPr>
      <w:bookmarkStart w:id="2" w:name="_Hlk78351618"/>
      <w:r w:rsidRPr="001E2C8D">
        <w:rPr>
          <w:rFonts w:ascii="Times New Roman" w:hAnsi="Times New Roman" w:cs="Times New Roman"/>
          <w:sz w:val="24"/>
          <w:szCs w:val="24"/>
        </w:rPr>
        <w:t xml:space="preserve">A aplicação das sanções previstas </w:t>
      </w:r>
      <w:r w:rsidR="004858EF" w:rsidRPr="001E2C8D">
        <w:rPr>
          <w:rFonts w:ascii="Times New Roman" w:hAnsi="Times New Roman" w:cs="Times New Roman"/>
          <w:sz w:val="24"/>
          <w:szCs w:val="24"/>
        </w:rPr>
        <w:t>n</w:t>
      </w:r>
      <w:r w:rsidRPr="001E2C8D">
        <w:rPr>
          <w:rFonts w:ascii="Times New Roman" w:hAnsi="Times New Roman" w:cs="Times New Roman"/>
          <w:sz w:val="24"/>
          <w:szCs w:val="24"/>
        </w:rPr>
        <w:t>este Contrato não exclui, em hipótese alguma, a obrigação de reparação integral do dano causado à Contratante (art. 156, §9º)</w:t>
      </w:r>
      <w:r w:rsidR="0085520B">
        <w:rPr>
          <w:rFonts w:ascii="Times New Roman" w:hAnsi="Times New Roman" w:cs="Times New Roman"/>
          <w:sz w:val="24"/>
          <w:szCs w:val="24"/>
        </w:rPr>
        <w:t>.</w:t>
      </w:r>
    </w:p>
    <w:p w14:paraId="3BA675F9" w14:textId="77777777" w:rsidR="00192FA4" w:rsidRPr="001E2C8D" w:rsidRDefault="00192FA4" w:rsidP="0085520B">
      <w:pPr>
        <w:numPr>
          <w:ilvl w:val="1"/>
          <w:numId w:val="2"/>
        </w:numPr>
        <w:spacing w:before="120" w:after="120" w:line="24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Todas as sanções previstas neste Contrato poderão ser aplicadas cumulativamente com a multa (art. 156, §7º).</w:t>
      </w:r>
    </w:p>
    <w:p w14:paraId="7C08AD51" w14:textId="77777777" w:rsidR="00192FA4" w:rsidRPr="001E2C8D" w:rsidRDefault="00192FA4" w:rsidP="0085520B">
      <w:pPr>
        <w:numPr>
          <w:ilvl w:val="2"/>
          <w:numId w:val="2"/>
        </w:numPr>
        <w:spacing w:before="120" w:after="120" w:line="240"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Antes da aplicação da multa será facultada a defesa do interessado no prazo de 15 (quinze) dias úteis, contado da data de sua intimação (art. 157)</w:t>
      </w:r>
    </w:p>
    <w:p w14:paraId="73EDF0C9" w14:textId="404B2EEC" w:rsidR="00192FA4" w:rsidRPr="001E2C8D" w:rsidRDefault="00192FA4" w:rsidP="0085520B">
      <w:pPr>
        <w:numPr>
          <w:ilvl w:val="2"/>
          <w:numId w:val="2"/>
        </w:numPr>
        <w:spacing w:before="120" w:after="120" w:line="240"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Se a multa aplicada e as indenizações cabíveis forem superiores ao valor do pagamento eventualmente devido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ao Contratado, além da perda desse valor, a diferença será descontada da garantia prestada</w:t>
      </w:r>
      <w:r w:rsidR="00011051">
        <w:rPr>
          <w:rFonts w:ascii="Times New Roman" w:hAnsi="Times New Roman" w:cs="Times New Roman"/>
          <w:sz w:val="24"/>
          <w:szCs w:val="24"/>
        </w:rPr>
        <w:t>, na ausência dessa,</w:t>
      </w:r>
      <w:r w:rsidRPr="001E2C8D">
        <w:rPr>
          <w:rFonts w:ascii="Times New Roman" w:hAnsi="Times New Roman" w:cs="Times New Roman"/>
          <w:sz w:val="24"/>
          <w:szCs w:val="24"/>
        </w:rPr>
        <w:t xml:space="preserve"> será cobrada judicialmente (art. 156, §8º).</w:t>
      </w:r>
    </w:p>
    <w:p w14:paraId="0A3B52AC" w14:textId="0FCE82B4" w:rsidR="00192FA4" w:rsidRPr="001E2C8D" w:rsidRDefault="00192FA4" w:rsidP="0085520B">
      <w:pPr>
        <w:numPr>
          <w:ilvl w:val="2"/>
          <w:numId w:val="2"/>
        </w:numPr>
        <w:spacing w:before="120" w:after="120" w:line="240"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 xml:space="preserve">Previamente ao encaminhamento à cobrança judicial, a multa poderá ser recolhida administrativamente no prazo máximo </w:t>
      </w:r>
      <w:r w:rsidRPr="008B0550">
        <w:rPr>
          <w:rFonts w:ascii="Times New Roman" w:hAnsi="Times New Roman" w:cs="Times New Roman"/>
          <w:color w:val="000000" w:themeColor="text1"/>
          <w:sz w:val="24"/>
          <w:szCs w:val="24"/>
        </w:rPr>
        <w:t xml:space="preserve">de </w:t>
      </w:r>
      <w:r w:rsidR="00011051" w:rsidRPr="008B0550">
        <w:rPr>
          <w:rFonts w:ascii="Times New Roman" w:hAnsi="Times New Roman" w:cs="Times New Roman"/>
          <w:i/>
          <w:iCs/>
          <w:color w:val="000000" w:themeColor="text1"/>
          <w:sz w:val="24"/>
          <w:szCs w:val="24"/>
        </w:rPr>
        <w:t>30</w:t>
      </w:r>
      <w:r w:rsidRPr="008B0550">
        <w:rPr>
          <w:rFonts w:ascii="Times New Roman" w:hAnsi="Times New Roman" w:cs="Times New Roman"/>
          <w:i/>
          <w:iCs/>
          <w:color w:val="000000" w:themeColor="text1"/>
          <w:sz w:val="24"/>
          <w:szCs w:val="24"/>
        </w:rPr>
        <w:t xml:space="preserve"> (</w:t>
      </w:r>
      <w:r w:rsidR="00011051" w:rsidRPr="008B0550">
        <w:rPr>
          <w:rFonts w:ascii="Times New Roman" w:hAnsi="Times New Roman" w:cs="Times New Roman"/>
          <w:i/>
          <w:iCs/>
          <w:color w:val="000000" w:themeColor="text1"/>
          <w:sz w:val="24"/>
          <w:szCs w:val="24"/>
        </w:rPr>
        <w:t>trinta</w:t>
      </w:r>
      <w:r w:rsidRPr="008B0550">
        <w:rPr>
          <w:rFonts w:ascii="Times New Roman" w:hAnsi="Times New Roman" w:cs="Times New Roman"/>
          <w:i/>
          <w:iCs/>
          <w:color w:val="000000" w:themeColor="text1"/>
          <w:sz w:val="24"/>
          <w:szCs w:val="24"/>
        </w:rPr>
        <w:t xml:space="preserve">) </w:t>
      </w:r>
      <w:r w:rsidRPr="008B0550">
        <w:rPr>
          <w:rFonts w:ascii="Times New Roman" w:hAnsi="Times New Roman" w:cs="Times New Roman"/>
          <w:color w:val="000000" w:themeColor="text1"/>
          <w:sz w:val="24"/>
          <w:szCs w:val="24"/>
        </w:rPr>
        <w:t>dias</w:t>
      </w:r>
      <w:r w:rsidRPr="001E2C8D">
        <w:rPr>
          <w:rFonts w:ascii="Times New Roman" w:hAnsi="Times New Roman" w:cs="Times New Roman"/>
          <w:sz w:val="24"/>
          <w:szCs w:val="24"/>
        </w:rPr>
        <w:t>, a contar da data do recebimento da comunicação enviada pela autoridade competente.</w:t>
      </w:r>
    </w:p>
    <w:bookmarkEnd w:id="2"/>
    <w:p w14:paraId="3113BC78" w14:textId="62F72A3A" w:rsidR="00192FA4" w:rsidRPr="001E2C8D" w:rsidRDefault="00192FA4" w:rsidP="0085520B">
      <w:pPr>
        <w:numPr>
          <w:ilvl w:val="1"/>
          <w:numId w:val="2"/>
        </w:numPr>
        <w:spacing w:before="120" w:after="120" w:line="24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1E2C8D">
        <w:rPr>
          <w:rFonts w:ascii="Times New Roman" w:hAnsi="Times New Roman" w:cs="Times New Roman"/>
          <w:b/>
          <w:bCs/>
          <w:sz w:val="24"/>
          <w:szCs w:val="24"/>
        </w:rPr>
        <w:t xml:space="preserve">caput </w:t>
      </w:r>
      <w:r w:rsidRPr="001E2C8D">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5D3222EE" w14:textId="284E5B05" w:rsidR="00192FA4" w:rsidRPr="001E2C8D" w:rsidRDefault="00192FA4" w:rsidP="0085520B">
      <w:pPr>
        <w:numPr>
          <w:ilvl w:val="1"/>
          <w:numId w:val="2"/>
        </w:numPr>
        <w:spacing w:before="120" w:after="120" w:line="24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Na aplicação das sanções serão considerados (art. 156, §1º):</w:t>
      </w:r>
    </w:p>
    <w:p w14:paraId="6772EE68" w14:textId="0E7B5C51" w:rsidR="00192FA4" w:rsidRPr="001E2C8D" w:rsidRDefault="00192FA4" w:rsidP="0085520B">
      <w:pPr>
        <w:pStyle w:val="PargrafodaLista"/>
        <w:numPr>
          <w:ilvl w:val="0"/>
          <w:numId w:val="27"/>
        </w:numPr>
        <w:spacing w:after="0" w:line="240" w:lineRule="auto"/>
        <w:ind w:left="1701" w:right="-28" w:firstLine="0"/>
        <w:jc w:val="both"/>
        <w:rPr>
          <w:rFonts w:ascii="Times New Roman" w:hAnsi="Times New Roman" w:cs="Times New Roman"/>
          <w:sz w:val="24"/>
          <w:szCs w:val="24"/>
        </w:rPr>
      </w:pPr>
      <w:r w:rsidRPr="001E2C8D">
        <w:rPr>
          <w:rFonts w:ascii="Times New Roman" w:hAnsi="Times New Roman" w:cs="Times New Roman"/>
          <w:sz w:val="24"/>
          <w:szCs w:val="24"/>
        </w:rPr>
        <w:t>a natureza e a gravidade da infração cometida;</w:t>
      </w:r>
    </w:p>
    <w:p w14:paraId="3F3105D7" w14:textId="36C8E427" w:rsidR="00192FA4" w:rsidRPr="001E2C8D" w:rsidRDefault="00192FA4" w:rsidP="0085520B">
      <w:pPr>
        <w:pStyle w:val="PargrafodaLista"/>
        <w:numPr>
          <w:ilvl w:val="0"/>
          <w:numId w:val="27"/>
        </w:numPr>
        <w:spacing w:after="0" w:line="240" w:lineRule="auto"/>
        <w:ind w:left="1701" w:right="-28" w:firstLine="0"/>
        <w:jc w:val="both"/>
        <w:rPr>
          <w:rFonts w:ascii="Times New Roman" w:hAnsi="Times New Roman" w:cs="Times New Roman"/>
          <w:sz w:val="24"/>
          <w:szCs w:val="24"/>
        </w:rPr>
      </w:pPr>
      <w:r w:rsidRPr="001E2C8D">
        <w:rPr>
          <w:rFonts w:ascii="Times New Roman" w:hAnsi="Times New Roman" w:cs="Times New Roman"/>
          <w:sz w:val="24"/>
          <w:szCs w:val="24"/>
        </w:rPr>
        <w:t>as peculiaridades do caso concreto;</w:t>
      </w:r>
    </w:p>
    <w:p w14:paraId="56B9DED3" w14:textId="636413FE" w:rsidR="00192FA4" w:rsidRPr="001E2C8D" w:rsidRDefault="00192FA4" w:rsidP="0085520B">
      <w:pPr>
        <w:pStyle w:val="PargrafodaLista"/>
        <w:numPr>
          <w:ilvl w:val="0"/>
          <w:numId w:val="27"/>
        </w:numPr>
        <w:spacing w:after="0" w:line="240" w:lineRule="auto"/>
        <w:ind w:left="1701" w:right="-28" w:firstLine="0"/>
        <w:jc w:val="both"/>
        <w:rPr>
          <w:rFonts w:ascii="Times New Roman" w:hAnsi="Times New Roman" w:cs="Times New Roman"/>
          <w:sz w:val="24"/>
          <w:szCs w:val="24"/>
        </w:rPr>
      </w:pPr>
      <w:r w:rsidRPr="001E2C8D">
        <w:rPr>
          <w:rFonts w:ascii="Times New Roman" w:hAnsi="Times New Roman" w:cs="Times New Roman"/>
          <w:sz w:val="24"/>
          <w:szCs w:val="24"/>
        </w:rPr>
        <w:t>as circunstâncias agravantes ou atenuantes;</w:t>
      </w:r>
    </w:p>
    <w:p w14:paraId="33A616B3" w14:textId="7939E719" w:rsidR="00192FA4" w:rsidRPr="001E2C8D" w:rsidRDefault="00192FA4" w:rsidP="0085520B">
      <w:pPr>
        <w:pStyle w:val="PargrafodaLista"/>
        <w:numPr>
          <w:ilvl w:val="0"/>
          <w:numId w:val="27"/>
        </w:numPr>
        <w:spacing w:after="0" w:line="240" w:lineRule="auto"/>
        <w:ind w:left="1701" w:right="-28" w:firstLine="0"/>
        <w:jc w:val="both"/>
        <w:rPr>
          <w:rFonts w:ascii="Times New Roman" w:hAnsi="Times New Roman" w:cs="Times New Roman"/>
          <w:sz w:val="24"/>
          <w:szCs w:val="24"/>
        </w:rPr>
      </w:pPr>
      <w:r w:rsidRPr="001E2C8D">
        <w:rPr>
          <w:rFonts w:ascii="Times New Roman" w:hAnsi="Times New Roman" w:cs="Times New Roman"/>
          <w:sz w:val="24"/>
          <w:szCs w:val="24"/>
        </w:rPr>
        <w:t xml:space="preserve">os danos que dela provierem para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w:t>
      </w:r>
    </w:p>
    <w:p w14:paraId="05C1A6E6" w14:textId="137981E8" w:rsidR="00192FA4" w:rsidRPr="001E2C8D" w:rsidRDefault="00192FA4" w:rsidP="0085520B">
      <w:pPr>
        <w:pStyle w:val="PargrafodaLista"/>
        <w:numPr>
          <w:ilvl w:val="0"/>
          <w:numId w:val="27"/>
        </w:numPr>
        <w:spacing w:after="0" w:line="240" w:lineRule="auto"/>
        <w:ind w:left="1701" w:right="-28" w:firstLine="0"/>
        <w:jc w:val="both"/>
        <w:rPr>
          <w:rFonts w:ascii="Times New Roman" w:hAnsi="Times New Roman" w:cs="Times New Roman"/>
          <w:sz w:val="24"/>
          <w:szCs w:val="24"/>
        </w:rPr>
      </w:pPr>
      <w:r w:rsidRPr="001E2C8D">
        <w:rPr>
          <w:rFonts w:ascii="Times New Roman" w:hAnsi="Times New Roman" w:cs="Times New Roman"/>
          <w:sz w:val="24"/>
          <w:szCs w:val="24"/>
        </w:rPr>
        <w:t>a implantação ou o aperfeiçoamento de programa de integridade, conforme normas e orientações dos órgãos de controle.</w:t>
      </w:r>
    </w:p>
    <w:p w14:paraId="5317AEF9" w14:textId="6160F555"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sidR="003C1816">
        <w:rPr>
          <w:rFonts w:ascii="Times New Roman" w:hAnsi="Times New Roman" w:cs="Times New Roman"/>
          <w:sz w:val="24"/>
          <w:szCs w:val="24"/>
        </w:rPr>
        <w:t>;</w:t>
      </w:r>
    </w:p>
    <w:p w14:paraId="4EA06730" w14:textId="5FB098C4"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r w:rsidR="003C1816">
        <w:rPr>
          <w:rFonts w:ascii="Times New Roman" w:hAnsi="Times New Roman" w:cs="Times New Roman"/>
          <w:sz w:val="24"/>
          <w:szCs w:val="24"/>
        </w:rPr>
        <w:t>;</w:t>
      </w:r>
    </w:p>
    <w:p w14:paraId="7AA38961" w14:textId="29A04ED0"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 xml:space="preserve">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E2C8D">
        <w:rPr>
          <w:rFonts w:ascii="Times New Roman" w:hAnsi="Times New Roman" w:cs="Times New Roman"/>
          <w:sz w:val="24"/>
          <w:szCs w:val="24"/>
        </w:rPr>
        <w:t>Ceis</w:t>
      </w:r>
      <w:proofErr w:type="spellEnd"/>
      <w:r w:rsidRPr="001E2C8D">
        <w:rPr>
          <w:rFonts w:ascii="Times New Roman" w:hAnsi="Times New Roman" w:cs="Times New Roman"/>
          <w:sz w:val="24"/>
          <w:szCs w:val="24"/>
        </w:rPr>
        <w:t>) e no Cadastro Nacional de Empresas Punidas (</w:t>
      </w:r>
      <w:proofErr w:type="spellStart"/>
      <w:r w:rsidRPr="001E2C8D">
        <w:rPr>
          <w:rFonts w:ascii="Times New Roman" w:hAnsi="Times New Roman" w:cs="Times New Roman"/>
          <w:sz w:val="24"/>
          <w:szCs w:val="24"/>
        </w:rPr>
        <w:t>Cnep</w:t>
      </w:r>
      <w:proofErr w:type="spellEnd"/>
      <w:r w:rsidRPr="001E2C8D">
        <w:rPr>
          <w:rFonts w:ascii="Times New Roman" w:hAnsi="Times New Roman" w:cs="Times New Roman"/>
          <w:sz w:val="24"/>
          <w:szCs w:val="24"/>
        </w:rPr>
        <w:t>), instituídos no âmbito do Poder Executivo Federal. (Art. 161)</w:t>
      </w:r>
      <w:r w:rsidR="003C1816">
        <w:rPr>
          <w:rFonts w:ascii="Times New Roman" w:hAnsi="Times New Roman" w:cs="Times New Roman"/>
          <w:sz w:val="24"/>
          <w:szCs w:val="24"/>
        </w:rPr>
        <w:t>;</w:t>
      </w:r>
    </w:p>
    <w:p w14:paraId="489B4FD0" w14:textId="2BD71E6D"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7DE1E22" w14:textId="483CF2F8" w:rsidR="00192FA4" w:rsidRPr="00EA100C" w:rsidRDefault="006719D4" w:rsidP="005321F6">
      <w:pPr>
        <w:pStyle w:val="Nivel01Titulo"/>
        <w:spacing w:line="360" w:lineRule="aut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SEGUNDA</w:t>
      </w:r>
      <w:r w:rsidR="00E70DD9" w:rsidRPr="00EA100C">
        <w:rPr>
          <w:rFonts w:ascii="Times New Roman" w:hAnsi="Times New Roman"/>
          <w:color w:val="000000" w:themeColor="text1"/>
          <w:sz w:val="24"/>
          <w:szCs w:val="24"/>
        </w:rPr>
        <w:t xml:space="preserve"> </w:t>
      </w:r>
      <w:r w:rsidRPr="00EA100C">
        <w:rPr>
          <w:rFonts w:ascii="Times New Roman" w:hAnsi="Times New Roman"/>
          <w:color w:val="000000" w:themeColor="text1"/>
          <w:sz w:val="24"/>
          <w:szCs w:val="24"/>
        </w:rPr>
        <w:t>– DA EXTINÇÃO CONTRATUAL</w:t>
      </w:r>
      <w:r w:rsidR="00CB37BC" w:rsidRPr="00EA100C">
        <w:rPr>
          <w:rFonts w:ascii="Times New Roman" w:hAnsi="Times New Roman"/>
          <w:color w:val="000000" w:themeColor="text1"/>
          <w:sz w:val="24"/>
          <w:szCs w:val="24"/>
        </w:rPr>
        <w:t xml:space="preserve"> (art. 92, XIX)</w:t>
      </w:r>
    </w:p>
    <w:p w14:paraId="1D7C5496" w14:textId="469C6C2A" w:rsidR="00964CC7" w:rsidRPr="000C5EBA" w:rsidRDefault="006719D4" w:rsidP="005321F6">
      <w:pPr>
        <w:numPr>
          <w:ilvl w:val="1"/>
          <w:numId w:val="32"/>
        </w:numPr>
        <w:spacing w:before="120" w:after="120" w:line="360" w:lineRule="auto"/>
        <w:ind w:left="567"/>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O contrato se extingue quando vencido o prazo nele estipulado, independentemente de terem sido cumpridas ou não as obrigações de ambas as partes contraentes.</w:t>
      </w:r>
    </w:p>
    <w:p w14:paraId="4C798501" w14:textId="3C56FB15"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O contrato pode ser extinto antes do prazo nele fixado, sem ônus para </w:t>
      </w:r>
      <w:r w:rsidR="00AF2F2F" w:rsidRPr="000C5EBA">
        <w:rPr>
          <w:rFonts w:ascii="Times New Roman" w:hAnsi="Times New Roman" w:cs="Times New Roman"/>
          <w:iCs/>
          <w:color w:val="000000" w:themeColor="text1"/>
          <w:sz w:val="24"/>
          <w:szCs w:val="24"/>
        </w:rPr>
        <w:t>o</w:t>
      </w:r>
      <w:r w:rsidRPr="000C5EBA">
        <w:rPr>
          <w:rFonts w:ascii="Times New Roman" w:hAnsi="Times New Roman" w:cs="Times New Roman"/>
          <w:iCs/>
          <w:color w:val="000000" w:themeColor="text1"/>
          <w:sz w:val="24"/>
          <w:szCs w:val="24"/>
        </w:rPr>
        <w:t xml:space="preserve"> Contratante, quando esta não dispuser de créditos orçamentários para sua continuidade ou quando entender que o contrato não mais lhe oferece vantagem</w:t>
      </w:r>
      <w:r w:rsidR="003C1816">
        <w:rPr>
          <w:rFonts w:ascii="Times New Roman" w:hAnsi="Times New Roman" w:cs="Times New Roman"/>
          <w:iCs/>
          <w:color w:val="000000" w:themeColor="text1"/>
          <w:sz w:val="24"/>
          <w:szCs w:val="24"/>
        </w:rPr>
        <w:t>;</w:t>
      </w:r>
    </w:p>
    <w:p w14:paraId="20DB7742" w14:textId="2D11DB61"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A extinção nes</w:t>
      </w:r>
      <w:r w:rsidR="00A557BD" w:rsidRPr="000C5EBA">
        <w:rPr>
          <w:rFonts w:ascii="Times New Roman" w:hAnsi="Times New Roman" w:cs="Times New Roman"/>
          <w:iCs/>
          <w:color w:val="000000" w:themeColor="text1"/>
          <w:sz w:val="24"/>
          <w:szCs w:val="24"/>
        </w:rPr>
        <w:t>t</w:t>
      </w:r>
      <w:r w:rsidRPr="000C5EBA">
        <w:rPr>
          <w:rFonts w:ascii="Times New Roman" w:hAnsi="Times New Roman" w:cs="Times New Roman"/>
          <w:iCs/>
          <w:color w:val="000000" w:themeColor="text1"/>
          <w:sz w:val="24"/>
          <w:szCs w:val="24"/>
        </w:rPr>
        <w:t xml:space="preserve">a hipótese ocorrerá na próxima </w:t>
      </w:r>
      <w:r w:rsidR="004858EF" w:rsidRPr="000C5EBA">
        <w:rPr>
          <w:rFonts w:ascii="Times New Roman" w:hAnsi="Times New Roman" w:cs="Times New Roman"/>
          <w:iCs/>
          <w:color w:val="000000" w:themeColor="text1"/>
          <w:sz w:val="24"/>
          <w:szCs w:val="24"/>
        </w:rPr>
        <w:t xml:space="preserve">data de aniversário do contrato, desde que </w:t>
      </w:r>
      <w:r w:rsidR="00964CC7" w:rsidRPr="000C5EBA">
        <w:rPr>
          <w:rFonts w:ascii="Times New Roman" w:hAnsi="Times New Roman" w:cs="Times New Roman"/>
          <w:iCs/>
          <w:color w:val="000000" w:themeColor="text1"/>
          <w:sz w:val="24"/>
          <w:szCs w:val="24"/>
        </w:rPr>
        <w:t xml:space="preserve">haja </w:t>
      </w:r>
      <w:r w:rsidR="004858EF" w:rsidRPr="000C5EBA">
        <w:rPr>
          <w:rFonts w:ascii="Times New Roman" w:hAnsi="Times New Roman" w:cs="Times New Roman"/>
          <w:iCs/>
          <w:color w:val="000000" w:themeColor="text1"/>
          <w:sz w:val="24"/>
          <w:szCs w:val="24"/>
        </w:rPr>
        <w:t xml:space="preserve">a notificação </w:t>
      </w:r>
      <w:r w:rsidR="00964CC7" w:rsidRPr="000C5EBA">
        <w:rPr>
          <w:rFonts w:ascii="Times New Roman" w:hAnsi="Times New Roman" w:cs="Times New Roman"/>
          <w:iCs/>
          <w:color w:val="000000" w:themeColor="text1"/>
          <w:sz w:val="24"/>
          <w:szCs w:val="24"/>
        </w:rPr>
        <w:t xml:space="preserve">do contratado pelo contratante nesse sentido </w:t>
      </w:r>
      <w:r w:rsidR="004858EF" w:rsidRPr="000C5EBA">
        <w:rPr>
          <w:rFonts w:ascii="Times New Roman" w:hAnsi="Times New Roman" w:cs="Times New Roman"/>
          <w:iCs/>
          <w:color w:val="000000" w:themeColor="text1"/>
          <w:sz w:val="24"/>
          <w:szCs w:val="24"/>
        </w:rPr>
        <w:t xml:space="preserve">com pelo menos </w:t>
      </w:r>
      <w:r w:rsidR="00E15448" w:rsidRPr="000C5EBA">
        <w:rPr>
          <w:rFonts w:ascii="Times New Roman" w:hAnsi="Times New Roman" w:cs="Times New Roman"/>
          <w:iCs/>
          <w:color w:val="000000" w:themeColor="text1"/>
          <w:sz w:val="24"/>
          <w:szCs w:val="24"/>
        </w:rPr>
        <w:t>1</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004858EF" w:rsidRPr="000C5EBA">
        <w:rPr>
          <w:rFonts w:ascii="Times New Roman" w:hAnsi="Times New Roman" w:cs="Times New Roman"/>
          <w:iCs/>
          <w:color w:val="000000" w:themeColor="text1"/>
          <w:sz w:val="24"/>
          <w:szCs w:val="24"/>
        </w:rPr>
        <w:t xml:space="preserve"> de antecedência desse dia</w:t>
      </w:r>
      <w:r w:rsidR="003C1816">
        <w:rPr>
          <w:rFonts w:ascii="Times New Roman" w:hAnsi="Times New Roman" w:cs="Times New Roman"/>
          <w:iCs/>
          <w:color w:val="000000" w:themeColor="text1"/>
          <w:sz w:val="24"/>
          <w:szCs w:val="24"/>
        </w:rPr>
        <w:t>;</w:t>
      </w:r>
    </w:p>
    <w:p w14:paraId="2A52CC69" w14:textId="782CE02E" w:rsidR="004858EF" w:rsidRPr="000C5EBA" w:rsidRDefault="004858EF"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Caso a notificação da não-continuidade do contrato de que trata este subitem ocorra com menos de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de aniversário, a extinção contratual ocorrerá após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da comunicação</w:t>
      </w:r>
      <w:r w:rsidR="003C1816">
        <w:rPr>
          <w:rFonts w:ascii="Times New Roman" w:hAnsi="Times New Roman" w:cs="Times New Roman"/>
          <w:iCs/>
          <w:color w:val="000000" w:themeColor="text1"/>
          <w:sz w:val="24"/>
          <w:szCs w:val="24"/>
        </w:rPr>
        <w:t>;</w:t>
      </w:r>
    </w:p>
    <w:p w14:paraId="4C700F18" w14:textId="01705BAC" w:rsidR="006719D4"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lastRenderedPageBreak/>
        <w:t>O contrato pode ser extinto antes de cumpridas as obrigações nele estipuladas, ou antes do prazo nele fixado, por algum dos motivos previstos no artigo 137 da NLLC</w:t>
      </w:r>
      <w:r w:rsidR="00244FD5" w:rsidRPr="001E2C8D">
        <w:rPr>
          <w:rFonts w:ascii="Times New Roman" w:hAnsi="Times New Roman" w:cs="Times New Roman"/>
          <w:sz w:val="24"/>
          <w:szCs w:val="24"/>
        </w:rPr>
        <w:t>,</w:t>
      </w:r>
      <w:r w:rsidR="000E45B7" w:rsidRPr="001E2C8D">
        <w:rPr>
          <w:rFonts w:ascii="Times New Roman" w:hAnsi="Times New Roman" w:cs="Times New Roman"/>
          <w:sz w:val="24"/>
          <w:szCs w:val="24"/>
        </w:rPr>
        <w:t xml:space="preserve"> bem como amigavelmente</w:t>
      </w:r>
      <w:r w:rsidRPr="001E2C8D">
        <w:rPr>
          <w:rFonts w:ascii="Times New Roman" w:hAnsi="Times New Roman" w:cs="Times New Roman"/>
          <w:sz w:val="24"/>
          <w:szCs w:val="24"/>
        </w:rPr>
        <w:t xml:space="preserve">, </w:t>
      </w:r>
      <w:r w:rsidRPr="001E2C8D">
        <w:rPr>
          <w:rFonts w:ascii="Times New Roman" w:hAnsi="Times New Roman" w:cs="Times New Roman"/>
          <w:color w:val="000000"/>
          <w:sz w:val="24"/>
          <w:szCs w:val="24"/>
        </w:rPr>
        <w:t>assegurados o contraditório e a ampla defesa</w:t>
      </w:r>
      <w:r w:rsidR="003C1816">
        <w:rPr>
          <w:rFonts w:ascii="Times New Roman" w:hAnsi="Times New Roman" w:cs="Times New Roman"/>
          <w:sz w:val="24"/>
          <w:szCs w:val="24"/>
        </w:rPr>
        <w:t>;</w:t>
      </w:r>
    </w:p>
    <w:p w14:paraId="01FFF8AB" w14:textId="28FDC63B" w:rsidR="006719D4"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Nesta hipótese, aplicam-se também os artigos 138 e 139 da mesma Lei</w:t>
      </w:r>
      <w:r w:rsidR="003C1816">
        <w:rPr>
          <w:rFonts w:ascii="Times New Roman" w:hAnsi="Times New Roman" w:cs="Times New Roman"/>
          <w:sz w:val="24"/>
          <w:szCs w:val="24"/>
        </w:rPr>
        <w:t>;</w:t>
      </w:r>
    </w:p>
    <w:p w14:paraId="5E65F35B" w14:textId="6AC79EFA" w:rsidR="00EA100C" w:rsidRDefault="00495D65" w:rsidP="005321F6">
      <w:pPr>
        <w:numPr>
          <w:ilvl w:val="2"/>
          <w:numId w:val="6"/>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 </w:t>
      </w:r>
      <w:r w:rsidRPr="001E2C8D">
        <w:rPr>
          <w:rFonts w:ascii="Times New Roman" w:hAnsi="Times New Roman" w:cs="Times New Roman"/>
          <w:color w:val="000000"/>
          <w:sz w:val="24"/>
          <w:szCs w:val="24"/>
        </w:rPr>
        <w:t>alteração social ou modificação da finalidade ou da estrutura da empresa</w:t>
      </w:r>
      <w:r w:rsidR="000622D7" w:rsidRPr="001E2C8D">
        <w:rPr>
          <w:rFonts w:ascii="Times New Roman" w:hAnsi="Times New Roman" w:cs="Times New Roman"/>
          <w:sz w:val="24"/>
          <w:szCs w:val="24"/>
        </w:rPr>
        <w:t xml:space="preserve"> não ensejará rescisão </w:t>
      </w:r>
      <w:r w:rsidRPr="001E2C8D">
        <w:rPr>
          <w:rFonts w:ascii="Times New Roman" w:hAnsi="Times New Roman" w:cs="Times New Roman"/>
          <w:sz w:val="24"/>
          <w:szCs w:val="24"/>
        </w:rPr>
        <w:t>se</w:t>
      </w:r>
      <w:r w:rsidR="000622D7" w:rsidRPr="001E2C8D">
        <w:rPr>
          <w:rFonts w:ascii="Times New Roman" w:hAnsi="Times New Roman" w:cs="Times New Roman"/>
          <w:sz w:val="24"/>
          <w:szCs w:val="24"/>
        </w:rPr>
        <w:t xml:space="preserve"> não </w:t>
      </w:r>
      <w:r w:rsidR="000622D7" w:rsidRPr="001E2C8D">
        <w:rPr>
          <w:rFonts w:ascii="Times New Roman" w:hAnsi="Times New Roman" w:cs="Times New Roman"/>
          <w:color w:val="000000"/>
          <w:sz w:val="24"/>
          <w:szCs w:val="24"/>
        </w:rPr>
        <w:t>restrin</w:t>
      </w:r>
      <w:r w:rsidRPr="001E2C8D">
        <w:rPr>
          <w:rFonts w:ascii="Times New Roman" w:hAnsi="Times New Roman" w:cs="Times New Roman"/>
          <w:color w:val="000000"/>
          <w:sz w:val="24"/>
          <w:szCs w:val="24"/>
        </w:rPr>
        <w:t>gir</w:t>
      </w:r>
      <w:r w:rsidR="000622D7" w:rsidRPr="001E2C8D">
        <w:rPr>
          <w:rFonts w:ascii="Times New Roman" w:hAnsi="Times New Roman" w:cs="Times New Roman"/>
          <w:color w:val="000000"/>
          <w:sz w:val="24"/>
          <w:szCs w:val="24"/>
        </w:rPr>
        <w:t xml:space="preserve"> sua capacidade de concluir o contrato</w:t>
      </w:r>
      <w:r w:rsidR="003C1816">
        <w:rPr>
          <w:rFonts w:ascii="Times New Roman" w:hAnsi="Times New Roman" w:cs="Times New Roman"/>
          <w:color w:val="000000"/>
          <w:sz w:val="24"/>
          <w:szCs w:val="24"/>
        </w:rPr>
        <w:t>;</w:t>
      </w:r>
    </w:p>
    <w:p w14:paraId="248F7F7F" w14:textId="0E3251C3" w:rsidR="000622D7" w:rsidRPr="00EA100C" w:rsidRDefault="000622D7" w:rsidP="005321F6">
      <w:pPr>
        <w:numPr>
          <w:ilvl w:val="2"/>
          <w:numId w:val="6"/>
        </w:numPr>
        <w:spacing w:before="120" w:after="120" w:line="360" w:lineRule="auto"/>
        <w:ind w:left="1134"/>
        <w:jc w:val="both"/>
        <w:rPr>
          <w:rFonts w:ascii="Times New Roman" w:hAnsi="Times New Roman" w:cs="Times New Roman"/>
          <w:sz w:val="24"/>
          <w:szCs w:val="24"/>
        </w:rPr>
      </w:pPr>
      <w:r w:rsidRPr="00EA100C">
        <w:rPr>
          <w:rFonts w:ascii="Times New Roman" w:hAnsi="Times New Roman" w:cs="Times New Roman"/>
          <w:color w:val="000000"/>
          <w:sz w:val="24"/>
          <w:szCs w:val="24"/>
        </w:rPr>
        <w:t xml:space="preserve">Se a </w:t>
      </w:r>
      <w:r w:rsidR="00495D65" w:rsidRPr="00EA100C">
        <w:rPr>
          <w:rFonts w:ascii="Times New Roman" w:hAnsi="Times New Roman" w:cs="Times New Roman"/>
          <w:color w:val="000000"/>
          <w:sz w:val="24"/>
          <w:szCs w:val="24"/>
        </w:rPr>
        <w:t xml:space="preserve">operação </w:t>
      </w:r>
      <w:r w:rsidRPr="00EA100C">
        <w:rPr>
          <w:rFonts w:ascii="Times New Roman" w:hAnsi="Times New Roman" w:cs="Times New Roman"/>
          <w:sz w:val="24"/>
          <w:szCs w:val="24"/>
        </w:rPr>
        <w:t xml:space="preserve">implicar </w:t>
      </w:r>
      <w:r w:rsidR="00495D65" w:rsidRPr="00EA100C">
        <w:rPr>
          <w:rFonts w:ascii="Times New Roman" w:hAnsi="Times New Roman" w:cs="Times New Roman"/>
          <w:sz w:val="24"/>
          <w:szCs w:val="24"/>
        </w:rPr>
        <w:t>mudança da</w:t>
      </w:r>
      <w:r w:rsidRPr="00EA100C">
        <w:rPr>
          <w:rFonts w:ascii="Times New Roman" w:hAnsi="Times New Roman" w:cs="Times New Roman"/>
          <w:sz w:val="24"/>
          <w:szCs w:val="24"/>
        </w:rPr>
        <w:t xml:space="preserve"> pessoa jurídica contratada, dever</w:t>
      </w:r>
      <w:r w:rsidR="00495D65" w:rsidRPr="00EA100C">
        <w:rPr>
          <w:rFonts w:ascii="Times New Roman" w:hAnsi="Times New Roman" w:cs="Times New Roman"/>
          <w:sz w:val="24"/>
          <w:szCs w:val="24"/>
        </w:rPr>
        <w:t>á ser formalizado</w:t>
      </w:r>
      <w:r w:rsidRPr="00EA100C">
        <w:rPr>
          <w:rFonts w:ascii="Times New Roman" w:hAnsi="Times New Roman" w:cs="Times New Roman"/>
          <w:sz w:val="24"/>
          <w:szCs w:val="24"/>
        </w:rPr>
        <w:t xml:space="preserve"> termo aditivo para alteração subjetiva</w:t>
      </w:r>
      <w:r w:rsidR="003C1816">
        <w:rPr>
          <w:rFonts w:ascii="Times New Roman" w:hAnsi="Times New Roman" w:cs="Times New Roman"/>
          <w:sz w:val="24"/>
          <w:szCs w:val="24"/>
        </w:rPr>
        <w:t>;</w:t>
      </w:r>
    </w:p>
    <w:p w14:paraId="3C2076D7" w14:textId="77777777" w:rsidR="00DD3066"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termo de rescisão, sempre que possível, será precedido:</w:t>
      </w:r>
    </w:p>
    <w:p w14:paraId="19F33199"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Balanço dos eventos contratuais já cumpridos ou parcialmente cumpridos;</w:t>
      </w:r>
    </w:p>
    <w:p w14:paraId="67620C9F"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Relação dos pagamentos já efetuados e ainda devidos;</w:t>
      </w:r>
    </w:p>
    <w:p w14:paraId="2C978E16" w14:textId="383DD252" w:rsidR="006719D4"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Indenizações e multas.</w:t>
      </w:r>
    </w:p>
    <w:p w14:paraId="1C0AF004" w14:textId="71347CC5" w:rsidR="00DD3066" w:rsidRPr="00EA100C" w:rsidRDefault="00E70DD9"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TERCEIRA</w:t>
      </w:r>
      <w:r w:rsidRPr="00EA100C">
        <w:rPr>
          <w:rFonts w:ascii="Times New Roman" w:hAnsi="Times New Roman"/>
          <w:color w:val="000000" w:themeColor="text1"/>
          <w:sz w:val="24"/>
          <w:szCs w:val="24"/>
        </w:rPr>
        <w:t xml:space="preserve"> – </w:t>
      </w:r>
      <w:r w:rsidR="00DD3066" w:rsidRPr="00EA100C">
        <w:rPr>
          <w:rFonts w:ascii="Times New Roman" w:hAnsi="Times New Roman"/>
          <w:color w:val="000000" w:themeColor="text1"/>
          <w:sz w:val="24"/>
          <w:szCs w:val="24"/>
        </w:rPr>
        <w:t>DOTAÇÃO ORÇAMENTÁRIA</w:t>
      </w:r>
      <w:r w:rsidR="00691463" w:rsidRPr="00EA100C">
        <w:rPr>
          <w:rFonts w:ascii="Times New Roman" w:hAnsi="Times New Roman"/>
          <w:color w:val="000000" w:themeColor="text1"/>
          <w:sz w:val="24"/>
          <w:szCs w:val="24"/>
        </w:rPr>
        <w:t xml:space="preserve"> (art. 92, VIII)</w:t>
      </w:r>
    </w:p>
    <w:p w14:paraId="6A97A8FD" w14:textId="1708283E" w:rsidR="00B838F3" w:rsidRPr="00B838F3" w:rsidRDefault="00DD3066" w:rsidP="00B838F3">
      <w:pPr>
        <w:numPr>
          <w:ilvl w:val="1"/>
          <w:numId w:val="3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33"/>
        <w:gridCol w:w="1111"/>
        <w:gridCol w:w="6183"/>
      </w:tblGrid>
      <w:tr w:rsidR="00B838F3" w:rsidRPr="004B0AF4" w14:paraId="4D93A546" w14:textId="77777777" w:rsidTr="009861AA">
        <w:trPr>
          <w:trHeight w:val="176"/>
        </w:trPr>
        <w:tc>
          <w:tcPr>
            <w:tcW w:w="945" w:type="dxa"/>
            <w:shd w:val="clear" w:color="auto" w:fill="auto"/>
          </w:tcPr>
          <w:p w14:paraId="573ADA96" w14:textId="77777777" w:rsidR="00B838F3" w:rsidRPr="004B0AF4" w:rsidRDefault="00B838F3" w:rsidP="009861AA">
            <w:pPr>
              <w:tabs>
                <w:tab w:val="left" w:pos="1440"/>
                <w:tab w:val="left" w:pos="2127"/>
              </w:tabs>
              <w:spacing w:line="276" w:lineRule="auto"/>
              <w:jc w:val="right"/>
              <w:rPr>
                <w:rFonts w:ascii="Times New Roman" w:eastAsia="Calibri" w:hAnsi="Times New Roman"/>
                <w:sz w:val="20"/>
              </w:rPr>
            </w:pPr>
            <w:r w:rsidRPr="004B0AF4">
              <w:rPr>
                <w:rFonts w:ascii="Times New Roman" w:eastAsia="Calibri" w:hAnsi="Times New Roman"/>
                <w:sz w:val="20"/>
              </w:rPr>
              <w:t>0</w:t>
            </w:r>
            <w:r>
              <w:rPr>
                <w:rFonts w:ascii="Times New Roman" w:eastAsia="Calibri" w:hAnsi="Times New Roman"/>
                <w:sz w:val="20"/>
              </w:rPr>
              <w:t>7</w:t>
            </w:r>
            <w:r w:rsidRPr="004B0AF4">
              <w:rPr>
                <w:rFonts w:ascii="Times New Roman" w:eastAsia="Calibri" w:hAnsi="Times New Roman"/>
                <w:sz w:val="20"/>
              </w:rPr>
              <w:t>01</w:t>
            </w:r>
          </w:p>
        </w:tc>
        <w:tc>
          <w:tcPr>
            <w:tcW w:w="8127" w:type="dxa"/>
            <w:gridSpan w:val="3"/>
            <w:shd w:val="clear" w:color="auto" w:fill="auto"/>
          </w:tcPr>
          <w:p w14:paraId="07E093D2" w14:textId="110FF28E" w:rsidR="00B838F3" w:rsidRPr="004B0AF4" w:rsidRDefault="00B838F3" w:rsidP="009861AA">
            <w:pPr>
              <w:tabs>
                <w:tab w:val="left" w:pos="1440"/>
                <w:tab w:val="left" w:pos="2127"/>
              </w:tabs>
              <w:spacing w:line="276" w:lineRule="auto"/>
              <w:jc w:val="both"/>
              <w:rPr>
                <w:rFonts w:ascii="Times New Roman" w:eastAsia="Calibri" w:hAnsi="Times New Roman"/>
                <w:sz w:val="20"/>
              </w:rPr>
            </w:pPr>
            <w:r w:rsidRPr="004B0AF4">
              <w:rPr>
                <w:rFonts w:ascii="Times New Roman" w:eastAsia="Calibri" w:hAnsi="Times New Roman"/>
                <w:sz w:val="20"/>
              </w:rPr>
              <w:t xml:space="preserve">Secretaria Municipal </w:t>
            </w:r>
            <w:r>
              <w:rPr>
                <w:rFonts w:ascii="Times New Roman" w:eastAsia="Calibri" w:hAnsi="Times New Roman"/>
                <w:sz w:val="20"/>
              </w:rPr>
              <w:t xml:space="preserve">de Educação </w:t>
            </w:r>
          </w:p>
        </w:tc>
      </w:tr>
      <w:tr w:rsidR="00B838F3" w:rsidRPr="00B838F3" w14:paraId="7AE59B82" w14:textId="77777777" w:rsidTr="009861AA">
        <w:tc>
          <w:tcPr>
            <w:tcW w:w="1778" w:type="dxa"/>
            <w:gridSpan w:val="2"/>
            <w:shd w:val="clear" w:color="auto" w:fill="auto"/>
          </w:tcPr>
          <w:p w14:paraId="34383AEF" w14:textId="77777777" w:rsidR="00B838F3" w:rsidRPr="00B838F3" w:rsidRDefault="00B838F3" w:rsidP="009861AA">
            <w:pPr>
              <w:tabs>
                <w:tab w:val="left" w:pos="1440"/>
                <w:tab w:val="left" w:pos="2127"/>
              </w:tabs>
              <w:spacing w:line="276" w:lineRule="auto"/>
              <w:jc w:val="right"/>
              <w:rPr>
                <w:rFonts w:ascii="Times New Roman" w:eastAsia="Calibri" w:hAnsi="Times New Roman"/>
                <w:color w:val="000000" w:themeColor="text1"/>
                <w:sz w:val="20"/>
              </w:rPr>
            </w:pPr>
            <w:r w:rsidRPr="00B838F3">
              <w:rPr>
                <w:rFonts w:ascii="Times New Roman" w:eastAsia="Calibri" w:hAnsi="Times New Roman"/>
                <w:color w:val="000000" w:themeColor="text1"/>
                <w:sz w:val="20"/>
              </w:rPr>
              <w:t>2044</w:t>
            </w:r>
          </w:p>
        </w:tc>
        <w:tc>
          <w:tcPr>
            <w:tcW w:w="7294" w:type="dxa"/>
            <w:gridSpan w:val="2"/>
            <w:shd w:val="clear" w:color="auto" w:fill="auto"/>
          </w:tcPr>
          <w:p w14:paraId="6C39A7C2" w14:textId="77777777" w:rsidR="00B838F3" w:rsidRPr="00B838F3" w:rsidRDefault="00B838F3" w:rsidP="009861AA">
            <w:pPr>
              <w:tabs>
                <w:tab w:val="left" w:pos="1440"/>
                <w:tab w:val="left" w:pos="2127"/>
              </w:tabs>
              <w:spacing w:line="276" w:lineRule="auto"/>
              <w:jc w:val="both"/>
              <w:rPr>
                <w:rFonts w:ascii="Times New Roman" w:eastAsia="Calibri" w:hAnsi="Times New Roman"/>
                <w:color w:val="000000" w:themeColor="text1"/>
                <w:sz w:val="20"/>
              </w:rPr>
            </w:pPr>
            <w:r w:rsidRPr="00B838F3">
              <w:rPr>
                <w:rFonts w:ascii="Times New Roman" w:eastAsia="Calibri" w:hAnsi="Times New Roman"/>
                <w:color w:val="000000" w:themeColor="text1"/>
                <w:sz w:val="20"/>
              </w:rPr>
              <w:t>Realização Eventos Festivo natal</w:t>
            </w:r>
          </w:p>
        </w:tc>
      </w:tr>
      <w:tr w:rsidR="00B838F3" w:rsidRPr="00B838F3" w14:paraId="459E4D4C" w14:textId="77777777" w:rsidTr="009861AA">
        <w:tc>
          <w:tcPr>
            <w:tcW w:w="2889" w:type="dxa"/>
            <w:gridSpan w:val="3"/>
            <w:shd w:val="clear" w:color="auto" w:fill="auto"/>
          </w:tcPr>
          <w:p w14:paraId="558BC8EE" w14:textId="77777777" w:rsidR="00B838F3" w:rsidRPr="00B838F3" w:rsidRDefault="00B838F3" w:rsidP="009861AA">
            <w:pPr>
              <w:tabs>
                <w:tab w:val="left" w:pos="1440"/>
                <w:tab w:val="left" w:pos="2127"/>
              </w:tabs>
              <w:spacing w:line="276" w:lineRule="auto"/>
              <w:jc w:val="right"/>
              <w:rPr>
                <w:rFonts w:ascii="Times New Roman" w:eastAsia="Calibri" w:hAnsi="Times New Roman"/>
                <w:color w:val="000000" w:themeColor="text1"/>
                <w:sz w:val="20"/>
              </w:rPr>
            </w:pPr>
            <w:r w:rsidRPr="00B838F3">
              <w:rPr>
                <w:rFonts w:ascii="Times New Roman" w:eastAsia="Calibri" w:hAnsi="Times New Roman"/>
                <w:color w:val="000000" w:themeColor="text1"/>
                <w:sz w:val="20"/>
              </w:rPr>
              <w:t>339039</w:t>
            </w:r>
          </w:p>
        </w:tc>
        <w:tc>
          <w:tcPr>
            <w:tcW w:w="6183" w:type="dxa"/>
            <w:shd w:val="clear" w:color="auto" w:fill="auto"/>
          </w:tcPr>
          <w:p w14:paraId="6EA8324B" w14:textId="77777777" w:rsidR="00B838F3" w:rsidRPr="00B838F3" w:rsidRDefault="00B838F3" w:rsidP="009861AA">
            <w:pPr>
              <w:tabs>
                <w:tab w:val="left" w:pos="1440"/>
                <w:tab w:val="left" w:pos="2127"/>
              </w:tabs>
              <w:spacing w:line="276" w:lineRule="auto"/>
              <w:jc w:val="both"/>
              <w:rPr>
                <w:rFonts w:ascii="Times New Roman" w:eastAsia="Calibri" w:hAnsi="Times New Roman"/>
                <w:color w:val="000000" w:themeColor="text1"/>
                <w:sz w:val="20"/>
              </w:rPr>
            </w:pPr>
            <w:r w:rsidRPr="00B838F3">
              <w:rPr>
                <w:rFonts w:ascii="Times New Roman" w:eastAsia="Calibri" w:hAnsi="Times New Roman"/>
                <w:color w:val="000000" w:themeColor="text1"/>
                <w:sz w:val="20"/>
              </w:rPr>
              <w:t>Outros Serviços de Terceiros Pessoa Jurídica</w:t>
            </w:r>
          </w:p>
        </w:tc>
      </w:tr>
    </w:tbl>
    <w:p w14:paraId="650845BB" w14:textId="77777777" w:rsidR="00B838F3" w:rsidRPr="00B838F3" w:rsidRDefault="00B838F3" w:rsidP="00B838F3">
      <w:pPr>
        <w:pStyle w:val="Nivel01Titulo"/>
        <w:numPr>
          <w:ilvl w:val="0"/>
          <w:numId w:val="0"/>
        </w:numPr>
        <w:ind w:left="502"/>
        <w:rPr>
          <w:rFonts w:ascii="Times New Roman" w:hAnsi="Times New Roman"/>
          <w:color w:val="000000" w:themeColor="text1"/>
          <w:szCs w:val="24"/>
        </w:rPr>
      </w:pPr>
      <w:r w:rsidRPr="00B838F3">
        <w:rPr>
          <w:rFonts w:ascii="Times New Roman" w:hAnsi="Times New Roman"/>
          <w:color w:val="000000" w:themeColor="text1"/>
          <w:szCs w:val="24"/>
        </w:rPr>
        <w:t>Red. 12493</w:t>
      </w:r>
    </w:p>
    <w:p w14:paraId="025DFBF5" w14:textId="77777777" w:rsidR="00B838F3" w:rsidRDefault="00B838F3" w:rsidP="00B838F3">
      <w:pPr>
        <w:spacing w:before="120" w:after="120" w:line="276" w:lineRule="auto"/>
        <w:jc w:val="both"/>
        <w:rPr>
          <w:rFonts w:ascii="Times New Roman" w:hAnsi="Times New Roman" w:cs="Times New Roman"/>
          <w:sz w:val="24"/>
          <w:szCs w:val="24"/>
        </w:rPr>
      </w:pPr>
    </w:p>
    <w:p w14:paraId="181C39E0" w14:textId="3BDFBE2F"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QUARTA</w:t>
      </w:r>
      <w:r w:rsidRPr="00EA100C">
        <w:rPr>
          <w:rFonts w:ascii="Times New Roman" w:hAnsi="Times New Roman"/>
          <w:color w:val="000000" w:themeColor="text1"/>
          <w:sz w:val="24"/>
          <w:szCs w:val="24"/>
        </w:rPr>
        <w:t xml:space="preserve"> – DOS CASOS OMISSOS</w:t>
      </w:r>
      <w:r w:rsidR="002E6F97" w:rsidRPr="00EA100C">
        <w:rPr>
          <w:rFonts w:ascii="Times New Roman" w:hAnsi="Times New Roman"/>
          <w:color w:val="000000" w:themeColor="text1"/>
          <w:sz w:val="24"/>
          <w:szCs w:val="24"/>
        </w:rPr>
        <w:t xml:space="preserve"> (</w:t>
      </w:r>
      <w:r w:rsidR="00BD466C" w:rsidRPr="00EA100C">
        <w:rPr>
          <w:rFonts w:ascii="Times New Roman" w:hAnsi="Times New Roman"/>
          <w:color w:val="000000" w:themeColor="text1"/>
          <w:sz w:val="24"/>
          <w:szCs w:val="24"/>
        </w:rPr>
        <w:t>art. 92, III)</w:t>
      </w:r>
    </w:p>
    <w:p w14:paraId="26E15462" w14:textId="7978A8EB"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casos omissos serão decididos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segundo as disposições contidas na Lei nº </w:t>
      </w:r>
      <w:r w:rsidR="003F0E40" w:rsidRPr="001E2C8D">
        <w:rPr>
          <w:rFonts w:ascii="Times New Roman" w:hAnsi="Times New Roman" w:cs="Times New Roman"/>
          <w:sz w:val="24"/>
          <w:szCs w:val="24"/>
        </w:rPr>
        <w:t>14.133</w:t>
      </w:r>
      <w:r w:rsidR="005A6949" w:rsidRPr="001E2C8D">
        <w:rPr>
          <w:rFonts w:ascii="Times New Roman" w:hAnsi="Times New Roman" w:cs="Times New Roman"/>
          <w:sz w:val="24"/>
          <w:szCs w:val="24"/>
        </w:rPr>
        <w:t xml:space="preserve">, de 2021 </w:t>
      </w:r>
      <w:r w:rsidRPr="001E2C8D">
        <w:rPr>
          <w:rFonts w:ascii="Times New Roman" w:hAnsi="Times New Roman" w:cs="Times New Roman"/>
          <w:sz w:val="24"/>
          <w:szCs w:val="24"/>
        </w:rPr>
        <w:t xml:space="preserve">e demais normas federais aplicáveis e, </w:t>
      </w:r>
      <w:r w:rsidRPr="001E2C8D">
        <w:rPr>
          <w:rFonts w:ascii="Times New Roman" w:hAnsi="Times New Roman" w:cs="Times New Roman"/>
          <w:sz w:val="24"/>
          <w:szCs w:val="24"/>
        </w:rPr>
        <w:lastRenderedPageBreak/>
        <w:t>subsidiariamente, segundo as disposições contidas na Lei nº 8.078, de 1990 – Código de Defesa do Consumidor – e normas e princípios gerais dos contratos.</w:t>
      </w:r>
    </w:p>
    <w:p w14:paraId="05D6C798" w14:textId="7A3CD55D"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QUINTA</w:t>
      </w:r>
      <w:r w:rsidRPr="00EA100C">
        <w:rPr>
          <w:rFonts w:ascii="Times New Roman" w:hAnsi="Times New Roman"/>
          <w:color w:val="000000" w:themeColor="text1"/>
          <w:sz w:val="24"/>
          <w:szCs w:val="24"/>
        </w:rPr>
        <w:t xml:space="preserve"> – ALTERAÇÕES</w:t>
      </w:r>
    </w:p>
    <w:p w14:paraId="1BB3CE17" w14:textId="08FFBB7F"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Eventuais alterações contratuais reger-se-ão pela disciplina do</w:t>
      </w:r>
      <w:r w:rsidR="000926C9" w:rsidRPr="00EA100C">
        <w:rPr>
          <w:rFonts w:ascii="Times New Roman" w:hAnsi="Times New Roman" w:cs="Times New Roman"/>
          <w:color w:val="000000" w:themeColor="text1"/>
          <w:sz w:val="24"/>
          <w:szCs w:val="24"/>
        </w:rPr>
        <w:t>s</w:t>
      </w:r>
      <w:r w:rsidRPr="00EA100C">
        <w:rPr>
          <w:rFonts w:ascii="Times New Roman" w:hAnsi="Times New Roman" w:cs="Times New Roman"/>
          <w:color w:val="000000" w:themeColor="text1"/>
          <w:sz w:val="24"/>
          <w:szCs w:val="24"/>
        </w:rPr>
        <w:t xml:space="preserve"> </w:t>
      </w:r>
      <w:proofErr w:type="spellStart"/>
      <w:r w:rsidRPr="00EA100C">
        <w:rPr>
          <w:rFonts w:ascii="Times New Roman" w:hAnsi="Times New Roman" w:cs="Times New Roman"/>
          <w:color w:val="000000" w:themeColor="text1"/>
          <w:sz w:val="24"/>
          <w:szCs w:val="24"/>
        </w:rPr>
        <w:t>art</w:t>
      </w:r>
      <w:r w:rsidR="000926C9" w:rsidRPr="00EA100C">
        <w:rPr>
          <w:rFonts w:ascii="Times New Roman" w:hAnsi="Times New Roman" w:cs="Times New Roman"/>
          <w:color w:val="000000" w:themeColor="text1"/>
          <w:sz w:val="24"/>
          <w:szCs w:val="24"/>
        </w:rPr>
        <w:t>s</w:t>
      </w:r>
      <w:proofErr w:type="spellEnd"/>
      <w:r w:rsidRPr="00EA100C">
        <w:rPr>
          <w:rFonts w:ascii="Times New Roman" w:hAnsi="Times New Roman" w:cs="Times New Roman"/>
          <w:color w:val="000000" w:themeColor="text1"/>
          <w:sz w:val="24"/>
          <w:szCs w:val="24"/>
        </w:rPr>
        <w:t xml:space="preserve">. </w:t>
      </w:r>
      <w:r w:rsidR="000926C9" w:rsidRPr="00EA100C">
        <w:rPr>
          <w:rFonts w:ascii="Times New Roman" w:hAnsi="Times New Roman" w:cs="Times New Roman"/>
          <w:color w:val="000000" w:themeColor="text1"/>
          <w:sz w:val="24"/>
          <w:szCs w:val="24"/>
        </w:rPr>
        <w:t xml:space="preserve">124 e seguintes </w:t>
      </w:r>
      <w:r w:rsidRPr="001E2C8D">
        <w:rPr>
          <w:rFonts w:ascii="Times New Roman" w:hAnsi="Times New Roman" w:cs="Times New Roman"/>
          <w:sz w:val="24"/>
          <w:szCs w:val="24"/>
        </w:rPr>
        <w:t xml:space="preserve">da Lei nº </w:t>
      </w:r>
      <w:r w:rsidR="000926C9" w:rsidRPr="001E2C8D">
        <w:rPr>
          <w:rFonts w:ascii="Times New Roman" w:hAnsi="Times New Roman" w:cs="Times New Roman"/>
          <w:sz w:val="24"/>
          <w:szCs w:val="24"/>
        </w:rPr>
        <w:t>14.133, de 2021.</w:t>
      </w:r>
    </w:p>
    <w:p w14:paraId="5BF600DA" w14:textId="466C2924" w:rsidR="00DD3066" w:rsidRPr="001E2C8D" w:rsidRDefault="00D95DEB"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CONTRATAD</w:t>
      </w: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é obrigad</w:t>
      </w:r>
      <w:r w:rsidR="00C51FFC">
        <w:rPr>
          <w:rFonts w:ascii="Times New Roman" w:hAnsi="Times New Roman" w:cs="Times New Roman"/>
          <w:sz w:val="24"/>
          <w:szCs w:val="24"/>
        </w:rPr>
        <w:t>o</w:t>
      </w:r>
      <w:r w:rsidR="00DD3066" w:rsidRPr="001E2C8D">
        <w:rPr>
          <w:rFonts w:ascii="Times New Roman" w:hAnsi="Times New Roman" w:cs="Times New Roman"/>
          <w:sz w:val="24"/>
          <w:szCs w:val="24"/>
        </w:rPr>
        <w:t xml:space="preserve"> a aceitar, nas mesmas condições contratuais, os acréscimos ou supressões que se fizerem necessários, até o limite de 25% (vinte e cinco por cento) do valor inicial atualizado do contrato.</w:t>
      </w:r>
    </w:p>
    <w:p w14:paraId="3E0386D4" w14:textId="069E3006" w:rsidR="000A54E7" w:rsidRPr="001E2C8D" w:rsidRDefault="00406544"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p>
    <w:p w14:paraId="1C0541CB" w14:textId="6798DB3F" w:rsidR="00FC5048" w:rsidRPr="001E2C8D" w:rsidRDefault="00FC5048"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0912F27F" w14:textId="1A087229"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SEXTA</w:t>
      </w:r>
      <w:r w:rsidRPr="00EA100C">
        <w:rPr>
          <w:rFonts w:ascii="Times New Roman" w:hAnsi="Times New Roman"/>
          <w:color w:val="000000" w:themeColor="text1"/>
          <w:sz w:val="24"/>
          <w:szCs w:val="24"/>
        </w:rPr>
        <w:t xml:space="preserve"> – PUBLICAÇÃO</w:t>
      </w:r>
    </w:p>
    <w:p w14:paraId="36EDB1C0" w14:textId="143AB966" w:rsidR="00DD3066"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Incumbirá à CONTRATANTE providenciar a publicação deste instrumento</w:t>
      </w:r>
      <w:r w:rsidR="00FC5048" w:rsidRPr="00EA100C">
        <w:rPr>
          <w:rFonts w:ascii="Times New Roman" w:hAnsi="Times New Roman" w:cs="Times New Roman"/>
          <w:color w:val="000000" w:themeColor="text1"/>
          <w:sz w:val="24"/>
          <w:szCs w:val="24"/>
        </w:rPr>
        <w:t xml:space="preserve"> nos </w:t>
      </w:r>
      <w:r w:rsidR="00FC5048" w:rsidRPr="001E2C8D">
        <w:rPr>
          <w:rFonts w:ascii="Times New Roman" w:hAnsi="Times New Roman" w:cs="Times New Roman"/>
          <w:sz w:val="24"/>
          <w:szCs w:val="24"/>
        </w:rPr>
        <w:t>termos e condições previstas na Lei nº 14.133/21</w:t>
      </w:r>
      <w:r w:rsidRPr="001E2C8D">
        <w:rPr>
          <w:rFonts w:ascii="Times New Roman" w:hAnsi="Times New Roman" w:cs="Times New Roman"/>
          <w:sz w:val="24"/>
          <w:szCs w:val="24"/>
        </w:rPr>
        <w:t>.</w:t>
      </w:r>
    </w:p>
    <w:p w14:paraId="57C8F4C1" w14:textId="3CBCD96A"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CLÁUSULA DÉCIMA</w:t>
      </w:r>
      <w:r w:rsidR="00FC5048" w:rsidRPr="00EA100C">
        <w:rPr>
          <w:rFonts w:ascii="Times New Roman" w:hAnsi="Times New Roman"/>
          <w:color w:val="000000" w:themeColor="text1"/>
          <w:sz w:val="24"/>
          <w:szCs w:val="24"/>
        </w:rPr>
        <w:t xml:space="preserve"> </w:t>
      </w:r>
      <w:r w:rsidR="00ED109F" w:rsidRPr="00EA100C">
        <w:rPr>
          <w:rFonts w:ascii="Times New Roman" w:hAnsi="Times New Roman"/>
          <w:color w:val="000000" w:themeColor="text1"/>
          <w:sz w:val="24"/>
          <w:szCs w:val="24"/>
        </w:rPr>
        <w:t>SÉTIMA</w:t>
      </w:r>
      <w:r w:rsidRPr="00EA100C">
        <w:rPr>
          <w:rFonts w:ascii="Times New Roman" w:hAnsi="Times New Roman"/>
          <w:color w:val="000000" w:themeColor="text1"/>
          <w:sz w:val="24"/>
          <w:szCs w:val="24"/>
        </w:rPr>
        <w:t xml:space="preserve"> – FORO</w:t>
      </w:r>
      <w:r w:rsidR="00296E51" w:rsidRPr="00EA100C">
        <w:rPr>
          <w:rFonts w:ascii="Times New Roman" w:hAnsi="Times New Roman"/>
          <w:color w:val="000000" w:themeColor="text1"/>
          <w:sz w:val="24"/>
          <w:szCs w:val="24"/>
        </w:rPr>
        <w:t xml:space="preserve"> (art. 92, §1º)</w:t>
      </w:r>
    </w:p>
    <w:p w14:paraId="5362806E" w14:textId="6A14A83C" w:rsidR="00DD3066" w:rsidRDefault="00DD3066" w:rsidP="00DD427F">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EA100C">
        <w:rPr>
          <w:rFonts w:ascii="Times New Roman" w:hAnsi="Times New Roman" w:cs="Times New Roman"/>
          <w:color w:val="000000" w:themeColor="text1"/>
          <w:sz w:val="24"/>
          <w:szCs w:val="24"/>
        </w:rPr>
        <w:t xml:space="preserve"> É eleito o Foro </w:t>
      </w:r>
      <w:r w:rsidR="00C51FFC" w:rsidRPr="00EA100C">
        <w:rPr>
          <w:rFonts w:ascii="Times New Roman" w:hAnsi="Times New Roman" w:cs="Times New Roman"/>
          <w:color w:val="000000" w:themeColor="text1"/>
          <w:sz w:val="24"/>
          <w:szCs w:val="24"/>
        </w:rPr>
        <w:t>de São José do Ouro,</w:t>
      </w:r>
      <w:r w:rsidRPr="00EA100C">
        <w:rPr>
          <w:rFonts w:ascii="Times New Roman" w:hAnsi="Times New Roman" w:cs="Times New Roman"/>
          <w:color w:val="000000" w:themeColor="text1"/>
          <w:sz w:val="24"/>
          <w:szCs w:val="24"/>
        </w:rPr>
        <w:t xml:space="preserve"> para dirimir os litígios que decorrerem da execução deste Termo de Contrato que não possam ser compostos pela conciliação, conforme art. </w:t>
      </w:r>
      <w:r w:rsidR="00FC5048" w:rsidRPr="00EA100C">
        <w:rPr>
          <w:rFonts w:ascii="Times New Roman" w:hAnsi="Times New Roman" w:cs="Times New Roman"/>
          <w:color w:val="000000" w:themeColor="text1"/>
          <w:sz w:val="24"/>
          <w:szCs w:val="24"/>
        </w:rPr>
        <w:t>92</w:t>
      </w:r>
      <w:r w:rsidRPr="00EA100C">
        <w:rPr>
          <w:rFonts w:ascii="Times New Roman" w:hAnsi="Times New Roman" w:cs="Times New Roman"/>
          <w:color w:val="000000" w:themeColor="text1"/>
          <w:sz w:val="24"/>
          <w:szCs w:val="24"/>
        </w:rPr>
        <w:t>, §</w:t>
      </w:r>
      <w:r w:rsidR="00FC5048" w:rsidRPr="00EA100C">
        <w:rPr>
          <w:rFonts w:ascii="Times New Roman" w:hAnsi="Times New Roman" w:cs="Times New Roman"/>
          <w:color w:val="000000" w:themeColor="text1"/>
          <w:sz w:val="24"/>
          <w:szCs w:val="24"/>
        </w:rPr>
        <w:t>1</w:t>
      </w:r>
      <w:r w:rsidRPr="00EA100C">
        <w:rPr>
          <w:rFonts w:ascii="Times New Roman" w:hAnsi="Times New Roman" w:cs="Times New Roman"/>
          <w:color w:val="000000" w:themeColor="text1"/>
          <w:sz w:val="24"/>
          <w:szCs w:val="24"/>
        </w:rPr>
        <w:t xml:space="preserve">º da Lei nº </w:t>
      </w:r>
      <w:r w:rsidR="00FC5048" w:rsidRPr="00EA100C">
        <w:rPr>
          <w:rFonts w:ascii="Times New Roman" w:hAnsi="Times New Roman" w:cs="Times New Roman"/>
          <w:color w:val="000000" w:themeColor="text1"/>
          <w:sz w:val="24"/>
          <w:szCs w:val="24"/>
        </w:rPr>
        <w:t>14.133/21</w:t>
      </w:r>
      <w:r w:rsidRPr="00EA100C">
        <w:rPr>
          <w:rFonts w:ascii="Times New Roman" w:hAnsi="Times New Roman" w:cs="Times New Roman"/>
          <w:color w:val="000000" w:themeColor="text1"/>
          <w:sz w:val="24"/>
          <w:szCs w:val="24"/>
        </w:rPr>
        <w:t xml:space="preserve">. </w:t>
      </w:r>
    </w:p>
    <w:p w14:paraId="1FDCF3B9" w14:textId="4F295C02" w:rsidR="003373FA" w:rsidRPr="00B838F3" w:rsidRDefault="003373FA" w:rsidP="003A4E4F">
      <w:pPr>
        <w:spacing w:after="120" w:line="240" w:lineRule="auto"/>
        <w:ind w:right="-15" w:firstLine="540"/>
        <w:jc w:val="both"/>
        <w:rPr>
          <w:rFonts w:ascii="Times New Roman" w:hAnsi="Times New Roman" w:cs="Times New Roman"/>
          <w:color w:val="C00000"/>
          <w:sz w:val="24"/>
          <w:szCs w:val="24"/>
        </w:rPr>
      </w:pPr>
      <w:bookmarkStart w:id="3" w:name="_GoBack"/>
      <w:bookmarkEnd w:id="3"/>
    </w:p>
    <w:p w14:paraId="7A7EC417" w14:textId="6FE03FBF" w:rsidR="003373FA" w:rsidRPr="00B838F3" w:rsidRDefault="00DD427F" w:rsidP="003A4E4F">
      <w:pPr>
        <w:spacing w:after="120" w:line="240" w:lineRule="auto"/>
        <w:ind w:right="-15"/>
        <w:jc w:val="right"/>
        <w:rPr>
          <w:rFonts w:ascii="Times New Roman" w:hAnsi="Times New Roman" w:cs="Times New Roman"/>
          <w:color w:val="C00000"/>
          <w:sz w:val="24"/>
          <w:szCs w:val="24"/>
        </w:rPr>
      </w:pPr>
      <w:r w:rsidRPr="00B838F3">
        <w:rPr>
          <w:rFonts w:ascii="Times New Roman" w:hAnsi="Times New Roman" w:cs="Times New Roman"/>
          <w:color w:val="C00000"/>
          <w:sz w:val="24"/>
          <w:szCs w:val="24"/>
        </w:rPr>
        <w:t xml:space="preserve">CACIQUE DOBLE, </w:t>
      </w:r>
      <w:proofErr w:type="spellStart"/>
      <w:r w:rsidR="00B838F3" w:rsidRPr="00B838F3">
        <w:rPr>
          <w:rFonts w:ascii="Times New Roman" w:hAnsi="Times New Roman" w:cs="Times New Roman"/>
          <w:color w:val="C00000"/>
          <w:sz w:val="24"/>
          <w:szCs w:val="24"/>
        </w:rPr>
        <w:t>xx</w:t>
      </w:r>
      <w:proofErr w:type="spellEnd"/>
      <w:r w:rsidR="009E4201" w:rsidRPr="00B838F3">
        <w:rPr>
          <w:rFonts w:ascii="Times New Roman" w:hAnsi="Times New Roman" w:cs="Times New Roman"/>
          <w:color w:val="C00000"/>
          <w:sz w:val="24"/>
          <w:szCs w:val="24"/>
        </w:rPr>
        <w:t xml:space="preserve"> </w:t>
      </w:r>
      <w:r w:rsidRPr="00B838F3">
        <w:rPr>
          <w:rFonts w:ascii="Times New Roman" w:hAnsi="Times New Roman" w:cs="Times New Roman"/>
          <w:color w:val="C00000"/>
          <w:sz w:val="24"/>
          <w:szCs w:val="24"/>
        </w:rPr>
        <w:t>DE</w:t>
      </w:r>
      <w:r w:rsidR="00F23600" w:rsidRPr="00B838F3">
        <w:rPr>
          <w:rFonts w:ascii="Times New Roman" w:hAnsi="Times New Roman" w:cs="Times New Roman"/>
          <w:color w:val="C00000"/>
          <w:sz w:val="24"/>
          <w:szCs w:val="24"/>
        </w:rPr>
        <w:t xml:space="preserve"> </w:t>
      </w:r>
      <w:r w:rsidR="000C6BA2" w:rsidRPr="00B838F3">
        <w:rPr>
          <w:rFonts w:ascii="Times New Roman" w:hAnsi="Times New Roman" w:cs="Times New Roman"/>
          <w:color w:val="C00000"/>
          <w:sz w:val="24"/>
          <w:szCs w:val="24"/>
        </w:rPr>
        <w:t xml:space="preserve">JULHO </w:t>
      </w:r>
      <w:r w:rsidRPr="00B838F3">
        <w:rPr>
          <w:rFonts w:ascii="Times New Roman" w:hAnsi="Times New Roman" w:cs="Times New Roman"/>
          <w:color w:val="C00000"/>
          <w:sz w:val="24"/>
          <w:szCs w:val="24"/>
        </w:rPr>
        <w:t>DE 2023.</w:t>
      </w:r>
    </w:p>
    <w:p w14:paraId="29CE4ABB" w14:textId="77777777" w:rsidR="008E5DCE" w:rsidRPr="009E4201" w:rsidRDefault="008E5DCE" w:rsidP="00B078A6">
      <w:pPr>
        <w:spacing w:after="120" w:line="240" w:lineRule="auto"/>
        <w:ind w:right="-15"/>
        <w:rPr>
          <w:rFonts w:ascii="Times New Roman" w:hAnsi="Times New Roman" w:cs="Times New Roman"/>
          <w:color w:val="FF0000"/>
          <w:sz w:val="24"/>
          <w:szCs w:val="24"/>
        </w:rPr>
      </w:pPr>
    </w:p>
    <w:p w14:paraId="121AD12A" w14:textId="29D703DD" w:rsidR="00F32BCE" w:rsidRDefault="00F32BCE" w:rsidP="00DD427F">
      <w:pPr>
        <w:spacing w:after="0"/>
        <w:rPr>
          <w:rFonts w:ascii="Times New Roman" w:hAnsi="Times New Roman" w:cs="Times New Roman"/>
          <w:b/>
          <w:bCs/>
          <w:sz w:val="24"/>
          <w:szCs w:val="24"/>
        </w:rPr>
      </w:pPr>
    </w:p>
    <w:p w14:paraId="6B77572B" w14:textId="77777777" w:rsidR="00F32BCE" w:rsidRDefault="00F32BCE" w:rsidP="00DD427F">
      <w:pPr>
        <w:spacing w:after="0"/>
        <w:rPr>
          <w:rFonts w:ascii="Times New Roman" w:hAnsi="Times New Roman" w:cs="Times New Roman"/>
          <w:b/>
          <w:bCs/>
          <w:sz w:val="24"/>
          <w:szCs w:val="24"/>
        </w:rPr>
        <w:sectPr w:rsidR="00F32BCE" w:rsidSect="00B1351C">
          <w:headerReference w:type="default" r:id="rId11"/>
          <w:pgSz w:w="11906" w:h="16838"/>
          <w:pgMar w:top="2835" w:right="1418" w:bottom="1418" w:left="1701" w:header="709" w:footer="709" w:gutter="0"/>
          <w:cols w:space="708"/>
          <w:docGrid w:linePitch="360"/>
        </w:sectPr>
      </w:pPr>
    </w:p>
    <w:p w14:paraId="4FFE8648" w14:textId="3618EF18" w:rsidR="00B078A6" w:rsidRPr="00B078A6" w:rsidRDefault="00B078A6" w:rsidP="00B078A6">
      <w:pPr>
        <w:pStyle w:val="TextosemFormatao"/>
        <w:spacing w:line="276" w:lineRule="auto"/>
        <w:jc w:val="both"/>
        <w:rPr>
          <w:rFonts w:ascii="Times New Roman" w:hAnsi="Times New Roman"/>
          <w:b/>
          <w:sz w:val="24"/>
          <w:szCs w:val="28"/>
          <w:lang w:val="pt-BR"/>
        </w:rPr>
      </w:pPr>
      <w:r w:rsidRPr="00B078A6">
        <w:rPr>
          <w:rFonts w:ascii="Times New Roman" w:hAnsi="Times New Roman"/>
          <w:b/>
          <w:bCs/>
          <w:color w:val="000000"/>
          <w:sz w:val="24"/>
          <w:szCs w:val="28"/>
          <w:lang w:val="pt-BR"/>
        </w:rPr>
        <w:t>ADRIELI SILVESTRO 03088104063</w:t>
      </w:r>
      <w:r>
        <w:rPr>
          <w:rFonts w:ascii="Times New Roman" w:hAnsi="Times New Roman"/>
          <w:b/>
          <w:bCs/>
          <w:color w:val="000000"/>
          <w:sz w:val="24"/>
          <w:szCs w:val="28"/>
          <w:lang w:val="pt-BR"/>
        </w:rPr>
        <w:t xml:space="preserve"> </w:t>
      </w:r>
    </w:p>
    <w:p w14:paraId="4921DDEE" w14:textId="295F0079" w:rsidR="00F32BCE" w:rsidRDefault="00B078A6" w:rsidP="00B078A6">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Adrieli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Silvestro</w:t>
      </w:r>
      <w:proofErr w:type="spellEnd"/>
      <w:r w:rsidR="00D43FF3">
        <w:rPr>
          <w:rFonts w:ascii="Times New Roman" w:hAnsi="Times New Roman" w:cs="Times New Roman"/>
          <w:b/>
          <w:bCs/>
          <w:sz w:val="24"/>
          <w:szCs w:val="24"/>
        </w:rPr>
        <w:t xml:space="preserve"> </w:t>
      </w:r>
      <w:r w:rsidR="00B838F3">
        <w:rPr>
          <w:rFonts w:ascii="Times New Roman" w:hAnsi="Times New Roman" w:cs="Times New Roman"/>
          <w:b/>
          <w:bCs/>
          <w:sz w:val="24"/>
          <w:szCs w:val="24"/>
        </w:rPr>
        <w:t xml:space="preserve"> </w:t>
      </w:r>
    </w:p>
    <w:p w14:paraId="5BCAE703" w14:textId="77777777" w:rsidR="00B078A6" w:rsidRDefault="00B078A6" w:rsidP="00B078A6">
      <w:pPr>
        <w:spacing w:after="0"/>
        <w:ind w:firstLine="708"/>
        <w:jc w:val="both"/>
        <w:rPr>
          <w:rFonts w:ascii="Times New Roman" w:hAnsi="Times New Roman" w:cs="Times New Roman"/>
          <w:b/>
          <w:bCs/>
          <w:sz w:val="24"/>
          <w:szCs w:val="24"/>
        </w:rPr>
      </w:pPr>
    </w:p>
    <w:p w14:paraId="641227CF" w14:textId="278E1DD2" w:rsidR="00F32BCE" w:rsidRDefault="009E4201" w:rsidP="00F32BCE">
      <w:pPr>
        <w:spacing w:after="0"/>
        <w:ind w:firstLine="708"/>
        <w:rPr>
          <w:rFonts w:ascii="Times New Roman" w:hAnsi="Times New Roman" w:cs="Times New Roman"/>
          <w:b/>
          <w:bCs/>
          <w:sz w:val="24"/>
          <w:szCs w:val="24"/>
        </w:rPr>
      </w:pPr>
      <w:r>
        <w:rPr>
          <w:rFonts w:ascii="Times New Roman" w:hAnsi="Times New Roman" w:cs="Times New Roman"/>
          <w:b/>
          <w:bCs/>
          <w:sz w:val="24"/>
          <w:szCs w:val="24"/>
        </w:rPr>
        <w:t>LUIZ ANGELO DEON</w:t>
      </w:r>
    </w:p>
    <w:p w14:paraId="4AD47E2F" w14:textId="0096F072" w:rsidR="00F23600" w:rsidRPr="00F32BCE" w:rsidRDefault="00F32BCE" w:rsidP="00F32BCE">
      <w:pPr>
        <w:spacing w:after="0"/>
        <w:ind w:left="708"/>
        <w:rPr>
          <w:rFonts w:ascii="Times New Roman" w:hAnsi="Times New Roman" w:cs="Times New Roman"/>
          <w:b/>
          <w:bCs/>
          <w:sz w:val="24"/>
          <w:szCs w:val="24"/>
        </w:rPr>
      </w:pPr>
      <w:r>
        <w:rPr>
          <w:rFonts w:ascii="Times New Roman" w:hAnsi="Times New Roman" w:cs="Times New Roman"/>
          <w:b/>
          <w:bCs/>
          <w:sz w:val="24"/>
          <w:szCs w:val="24"/>
        </w:rPr>
        <w:t xml:space="preserve">    </w:t>
      </w:r>
      <w:r w:rsidR="00D43FF3">
        <w:rPr>
          <w:rFonts w:ascii="Times New Roman" w:hAnsi="Times New Roman" w:cs="Times New Roman"/>
          <w:b/>
          <w:bCs/>
          <w:sz w:val="24"/>
          <w:szCs w:val="24"/>
        </w:rPr>
        <w:t xml:space="preserve"> </w:t>
      </w:r>
      <w:r w:rsidR="00DD427F" w:rsidRPr="00DD427F">
        <w:rPr>
          <w:rFonts w:ascii="Times New Roman" w:hAnsi="Times New Roman" w:cs="Times New Roman"/>
          <w:b/>
          <w:bCs/>
          <w:sz w:val="24"/>
          <w:szCs w:val="24"/>
        </w:rPr>
        <w:t xml:space="preserve">Prefeito Municipal </w:t>
      </w:r>
    </w:p>
    <w:p w14:paraId="383E946B" w14:textId="77777777" w:rsidR="00F32BCE" w:rsidRDefault="00F32BCE" w:rsidP="003A4E4F">
      <w:pPr>
        <w:spacing w:after="120" w:line="240" w:lineRule="auto"/>
        <w:rPr>
          <w:rFonts w:ascii="Times New Roman" w:hAnsi="Times New Roman" w:cs="Times New Roman"/>
          <w:bCs/>
          <w:sz w:val="24"/>
          <w:szCs w:val="24"/>
        </w:rPr>
        <w:sectPr w:rsidR="00F32BCE" w:rsidSect="00F32BCE">
          <w:type w:val="continuous"/>
          <w:pgSz w:w="11906" w:h="16838"/>
          <w:pgMar w:top="2835" w:right="1418" w:bottom="1418" w:left="1701" w:header="709" w:footer="709" w:gutter="0"/>
          <w:cols w:num="2" w:space="708"/>
          <w:docGrid w:linePitch="360"/>
        </w:sectPr>
      </w:pPr>
    </w:p>
    <w:p w14:paraId="496E3A68" w14:textId="35FE9EBF" w:rsidR="003A4E4F" w:rsidRPr="001E2C8D" w:rsidRDefault="005362B5"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4D589BEA" w14:textId="080358ED" w:rsidR="003373FA" w:rsidRPr="0070684E" w:rsidRDefault="003373FA" w:rsidP="003A4E4F">
      <w:pPr>
        <w:spacing w:after="120" w:line="240" w:lineRule="auto"/>
        <w:jc w:val="both"/>
        <w:rPr>
          <w:rFonts w:ascii="Times New Roman" w:hAnsi="Times New Roman" w:cs="Times New Roman"/>
          <w:b/>
          <w:iCs/>
          <w:sz w:val="24"/>
          <w:szCs w:val="24"/>
        </w:rPr>
      </w:pPr>
      <w:r w:rsidRPr="0070684E">
        <w:rPr>
          <w:rFonts w:ascii="Times New Roman" w:hAnsi="Times New Roman" w:cs="Times New Roman"/>
          <w:b/>
          <w:iCs/>
          <w:sz w:val="24"/>
          <w:szCs w:val="24"/>
        </w:rPr>
        <w:t>TESTEMUNHAS:</w:t>
      </w:r>
    </w:p>
    <w:p w14:paraId="6EAE1A20" w14:textId="09DB60BB" w:rsidR="00DC276C" w:rsidRPr="00F23600" w:rsidRDefault="003373FA" w:rsidP="00F23600">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1</w:t>
      </w:r>
      <w:proofErr w:type="gramStart"/>
      <w:r w:rsidR="00F23600">
        <w:rPr>
          <w:rFonts w:ascii="Times New Roman" w:hAnsi="Times New Roman" w:cs="Times New Roman"/>
          <w:i/>
          <w:iCs/>
          <w:sz w:val="24"/>
          <w:szCs w:val="24"/>
        </w:rPr>
        <w:t>-</w:t>
      </w:r>
      <w:r w:rsidR="00D43FF3">
        <w:rPr>
          <w:rFonts w:ascii="Times New Roman" w:hAnsi="Times New Roman" w:cs="Times New Roman"/>
          <w:i/>
          <w:iCs/>
          <w:sz w:val="24"/>
          <w:szCs w:val="24"/>
        </w:rPr>
        <w:t xml:space="preserve"> </w:t>
      </w:r>
      <w:r w:rsidR="00F23600">
        <w:rPr>
          <w:rFonts w:ascii="Times New Roman" w:hAnsi="Times New Roman" w:cs="Times New Roman"/>
          <w:i/>
          <w:iCs/>
          <w:sz w:val="24"/>
          <w:szCs w:val="24"/>
        </w:rPr>
        <w:t xml:space="preserve"> </w:t>
      </w:r>
      <w:r w:rsidR="00F23600">
        <w:rPr>
          <w:rFonts w:ascii="Times New Roman" w:hAnsi="Times New Roman" w:cs="Times New Roman"/>
          <w:i/>
          <w:iCs/>
          <w:sz w:val="24"/>
          <w:szCs w:val="24"/>
        </w:rPr>
        <w:tab/>
      </w:r>
      <w:proofErr w:type="gramEnd"/>
      <w:r w:rsidR="00F23600">
        <w:rPr>
          <w:rFonts w:ascii="Times New Roman" w:hAnsi="Times New Roman" w:cs="Times New Roman"/>
          <w:i/>
          <w:iCs/>
          <w:sz w:val="24"/>
          <w:szCs w:val="24"/>
        </w:rPr>
        <w:t xml:space="preserve"> </w:t>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t>2-</w:t>
      </w:r>
    </w:p>
    <w:sectPr w:rsidR="00DC276C" w:rsidRPr="00F23600" w:rsidSect="00F32BCE">
      <w:type w:val="continuous"/>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86118" w14:textId="77777777" w:rsidR="008C338E" w:rsidRDefault="008C338E" w:rsidP="00397EF2">
      <w:pPr>
        <w:spacing w:after="0" w:line="240" w:lineRule="auto"/>
      </w:pPr>
      <w:r>
        <w:separator/>
      </w:r>
    </w:p>
  </w:endnote>
  <w:endnote w:type="continuationSeparator" w:id="0">
    <w:p w14:paraId="389E66DA" w14:textId="77777777" w:rsidR="008C338E" w:rsidRDefault="008C338E" w:rsidP="00397EF2">
      <w:pPr>
        <w:spacing w:after="0" w:line="240" w:lineRule="auto"/>
      </w:pPr>
      <w:r>
        <w:continuationSeparator/>
      </w:r>
    </w:p>
  </w:endnote>
  <w:endnote w:type="continuationNotice" w:id="1">
    <w:p w14:paraId="3D3AE3D8" w14:textId="77777777" w:rsidR="008C338E" w:rsidRDefault="008C3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5FBD3" w14:textId="77777777" w:rsidR="008C338E" w:rsidRDefault="008C338E" w:rsidP="00397EF2">
      <w:pPr>
        <w:spacing w:after="0" w:line="240" w:lineRule="auto"/>
      </w:pPr>
      <w:r>
        <w:separator/>
      </w:r>
    </w:p>
  </w:footnote>
  <w:footnote w:type="continuationSeparator" w:id="0">
    <w:p w14:paraId="2BAF084B" w14:textId="77777777" w:rsidR="008C338E" w:rsidRDefault="008C338E" w:rsidP="00397EF2">
      <w:pPr>
        <w:spacing w:after="0" w:line="240" w:lineRule="auto"/>
      </w:pPr>
      <w:r>
        <w:continuationSeparator/>
      </w:r>
    </w:p>
  </w:footnote>
  <w:footnote w:type="continuationNotice" w:id="1">
    <w:p w14:paraId="7FB2ED26" w14:textId="77777777" w:rsidR="008C338E" w:rsidRDefault="008C3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667D" w14:textId="13FC861B" w:rsidR="00D15098" w:rsidRDefault="00D15098">
    <w:pPr>
      <w:pStyle w:val="Cabealho"/>
    </w:pPr>
    <w:r>
      <w:rPr>
        <w:noProof/>
      </w:rPr>
      <w:drawing>
        <wp:anchor distT="0" distB="0" distL="114300" distR="114300" simplePos="0" relativeHeight="251658240" behindDoc="1" locked="0" layoutInCell="1" allowOverlap="1" wp14:anchorId="59B179A5" wp14:editId="2C5C2663">
          <wp:simplePos x="0" y="0"/>
          <wp:positionH relativeFrom="column">
            <wp:posOffset>-1202965</wp:posOffset>
          </wp:positionH>
          <wp:positionV relativeFrom="paragraph">
            <wp:posOffset>-477511</wp:posOffset>
          </wp:positionV>
          <wp:extent cx="7696591" cy="10761260"/>
          <wp:effectExtent l="0" t="0" r="0" b="254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ha Timbrada Cacique_2021.jpg"/>
                  <pic:cNvPicPr/>
                </pic:nvPicPr>
                <pic:blipFill>
                  <a:blip r:embed="rId1">
                    <a:extLst>
                      <a:ext uri="{28A0092B-C50C-407E-A947-70E740481C1C}">
                        <a14:useLocalDpi xmlns:a14="http://schemas.microsoft.com/office/drawing/2010/main" val="0"/>
                      </a:ext>
                    </a:extLst>
                  </a:blip>
                  <a:stretch>
                    <a:fillRect/>
                  </a:stretch>
                </pic:blipFill>
                <pic:spPr>
                  <a:xfrm>
                    <a:off x="0" y="0"/>
                    <a:ext cx="7705945" cy="107743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1"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B2EC3"/>
    <w:multiLevelType w:val="multilevel"/>
    <w:tmpl w:val="5F1E6C84"/>
    <w:lvl w:ilvl="0">
      <w:start w:val="8"/>
      <w:numFmt w:val="decimal"/>
      <w:lvlText w:val="%1"/>
      <w:lvlJc w:val="left"/>
      <w:pPr>
        <w:ind w:left="780" w:hanging="780"/>
      </w:pPr>
      <w:rPr>
        <w:rFonts w:hint="default"/>
        <w:color w:val="000000" w:themeColor="text1"/>
      </w:rPr>
    </w:lvl>
    <w:lvl w:ilvl="1">
      <w:start w:val="1"/>
      <w:numFmt w:val="decimal"/>
      <w:lvlText w:val="%1.%2"/>
      <w:lvlJc w:val="left"/>
      <w:pPr>
        <w:ind w:left="1158" w:hanging="780"/>
      </w:pPr>
      <w:rPr>
        <w:rFonts w:hint="default"/>
        <w:color w:val="000000" w:themeColor="text1"/>
      </w:rPr>
    </w:lvl>
    <w:lvl w:ilvl="2">
      <w:start w:val="21"/>
      <w:numFmt w:val="decimal"/>
      <w:lvlText w:val="%1.%2.%3"/>
      <w:lvlJc w:val="left"/>
      <w:pPr>
        <w:ind w:left="1536" w:hanging="780"/>
      </w:pPr>
      <w:rPr>
        <w:rFonts w:hint="default"/>
        <w:color w:val="000000" w:themeColor="text1"/>
      </w:rPr>
    </w:lvl>
    <w:lvl w:ilvl="3">
      <w:start w:val="1"/>
      <w:numFmt w:val="decimal"/>
      <w:lvlText w:val="%1.%2.%3.%4"/>
      <w:lvlJc w:val="left"/>
      <w:pPr>
        <w:ind w:left="1914" w:hanging="780"/>
      </w:pPr>
      <w:rPr>
        <w:rFonts w:hint="default"/>
        <w:b/>
        <w:color w:val="000000" w:themeColor="text1"/>
      </w:rPr>
    </w:lvl>
    <w:lvl w:ilvl="4">
      <w:start w:val="1"/>
      <w:numFmt w:val="decimal"/>
      <w:lvlText w:val="%1.%2.%3.%4.%5"/>
      <w:lvlJc w:val="left"/>
      <w:pPr>
        <w:ind w:left="2592" w:hanging="1080"/>
      </w:pPr>
      <w:rPr>
        <w:rFonts w:hint="default"/>
        <w:color w:val="000000" w:themeColor="text1"/>
      </w:rPr>
    </w:lvl>
    <w:lvl w:ilvl="5">
      <w:start w:val="1"/>
      <w:numFmt w:val="decimal"/>
      <w:lvlText w:val="%1.%2.%3.%4.%5.%6"/>
      <w:lvlJc w:val="left"/>
      <w:pPr>
        <w:ind w:left="2970" w:hanging="1080"/>
      </w:pPr>
      <w:rPr>
        <w:rFonts w:hint="default"/>
        <w:color w:val="000000" w:themeColor="text1"/>
      </w:rPr>
    </w:lvl>
    <w:lvl w:ilvl="6">
      <w:start w:val="1"/>
      <w:numFmt w:val="decimal"/>
      <w:lvlText w:val="%1.%2.%3.%4.%5.%6.%7"/>
      <w:lvlJc w:val="left"/>
      <w:pPr>
        <w:ind w:left="3708" w:hanging="1440"/>
      </w:pPr>
      <w:rPr>
        <w:rFonts w:hint="default"/>
        <w:color w:val="000000" w:themeColor="text1"/>
      </w:rPr>
    </w:lvl>
    <w:lvl w:ilvl="7">
      <w:start w:val="1"/>
      <w:numFmt w:val="decimal"/>
      <w:lvlText w:val="%1.%2.%3.%4.%5.%6.%7.%8"/>
      <w:lvlJc w:val="left"/>
      <w:pPr>
        <w:ind w:left="4086" w:hanging="1440"/>
      </w:pPr>
      <w:rPr>
        <w:rFonts w:hint="default"/>
        <w:color w:val="000000" w:themeColor="text1"/>
      </w:rPr>
    </w:lvl>
    <w:lvl w:ilvl="8">
      <w:start w:val="1"/>
      <w:numFmt w:val="decimal"/>
      <w:lvlText w:val="%1.%2.%3.%4.%5.%6.%7.%8.%9"/>
      <w:lvlJc w:val="left"/>
      <w:pPr>
        <w:ind w:left="4824" w:hanging="1800"/>
      </w:pPr>
      <w:rPr>
        <w:rFonts w:hint="default"/>
        <w:color w:val="000000" w:themeColor="text1"/>
      </w:rPr>
    </w:lvl>
  </w:abstractNum>
  <w:abstractNum w:abstractNumId="4" w15:restartNumberingAfterBreak="0">
    <w:nsid w:val="220B34AB"/>
    <w:multiLevelType w:val="hybridMultilevel"/>
    <w:tmpl w:val="89586468"/>
    <w:lvl w:ilvl="0" w:tplc="479EFC4E">
      <w:start w:val="1"/>
      <w:numFmt w:val="lowerLetter"/>
      <w:lvlText w:val="%1)"/>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109212">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4E222">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DE28F0">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361790">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C29986">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942A4C">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083824">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42E74C">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15:restartNumberingAfterBreak="0">
    <w:nsid w:val="38BD6825"/>
    <w:multiLevelType w:val="hybridMultilevel"/>
    <w:tmpl w:val="874022B2"/>
    <w:lvl w:ilvl="0" w:tplc="E95E79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15:restartNumberingAfterBreak="0">
    <w:nsid w:val="445E13E4"/>
    <w:multiLevelType w:val="multilevel"/>
    <w:tmpl w:val="F0A8153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75A640B"/>
    <w:multiLevelType w:val="hybridMultilevel"/>
    <w:tmpl w:val="578AD1D2"/>
    <w:lvl w:ilvl="0" w:tplc="B71E990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3813D1"/>
    <w:multiLevelType w:val="hybridMultilevel"/>
    <w:tmpl w:val="BEA8E3D2"/>
    <w:lvl w:ilvl="0" w:tplc="2AFC4CE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6" w15:restartNumberingAfterBreak="0">
    <w:nsid w:val="61DD361E"/>
    <w:multiLevelType w:val="multilevel"/>
    <w:tmpl w:val="663EE898"/>
    <w:lvl w:ilvl="0">
      <w:start w:val="1"/>
      <w:numFmt w:val="decimal"/>
      <w:pStyle w:val="Nivel01Titulo"/>
      <w:lvlText w:val="%1."/>
      <w:lvlJc w:val="left"/>
      <w:pPr>
        <w:ind w:left="502" w:hanging="36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0" w:firstLine="0"/>
      </w:pPr>
      <w:rPr>
        <w:rFonts w:hint="default"/>
        <w:b/>
        <w:i w:val="0"/>
        <w:color w:val="auto"/>
      </w:rPr>
    </w:lvl>
    <w:lvl w:ilvl="3">
      <w:start w:val="1"/>
      <w:numFmt w:val="decimal"/>
      <w:suff w:val="space"/>
      <w:lvlText w:val="%1.%2.%3.%4."/>
      <w:lvlJc w:val="left"/>
      <w:pPr>
        <w:ind w:left="1702" w:firstLine="0"/>
      </w:pPr>
      <w:rPr>
        <w:rFonts w:hint="default"/>
        <w:b/>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73240B2"/>
    <w:multiLevelType w:val="hybridMultilevel"/>
    <w:tmpl w:val="71A40242"/>
    <w:lvl w:ilvl="0" w:tplc="FBFEF11C">
      <w:start w:val="1"/>
      <w:numFmt w:val="lowerLetter"/>
      <w:lvlText w:val="%1)"/>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C0A226">
      <w:start w:val="1"/>
      <w:numFmt w:val="lowerLetter"/>
      <w:lvlText w:val="%2"/>
      <w:lvlJc w:val="left"/>
      <w:pPr>
        <w:ind w:left="1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C6B91A">
      <w:start w:val="1"/>
      <w:numFmt w:val="lowerRoman"/>
      <w:lvlText w:val="%3"/>
      <w:lvlJc w:val="left"/>
      <w:pPr>
        <w:ind w:left="2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4AFED4">
      <w:start w:val="1"/>
      <w:numFmt w:val="decimal"/>
      <w:lvlText w:val="%4"/>
      <w:lvlJc w:val="left"/>
      <w:pPr>
        <w:ind w:left="3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D234BC">
      <w:start w:val="1"/>
      <w:numFmt w:val="lowerLetter"/>
      <w:lvlText w:val="%5"/>
      <w:lvlJc w:val="left"/>
      <w:pPr>
        <w:ind w:left="3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701A98">
      <w:start w:val="1"/>
      <w:numFmt w:val="lowerRoman"/>
      <w:lvlText w:val="%6"/>
      <w:lvlJc w:val="left"/>
      <w:pPr>
        <w:ind w:left="4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04F448">
      <w:start w:val="1"/>
      <w:numFmt w:val="decimal"/>
      <w:lvlText w:val="%7"/>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424EAC">
      <w:start w:val="1"/>
      <w:numFmt w:val="lowerLetter"/>
      <w:lvlText w:val="%8"/>
      <w:lvlJc w:val="left"/>
      <w:pPr>
        <w:ind w:left="6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FA8C10">
      <w:start w:val="1"/>
      <w:numFmt w:val="lowerRoman"/>
      <w:lvlText w:val="%9"/>
      <w:lvlJc w:val="left"/>
      <w:pPr>
        <w:ind w:left="6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4"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21"/>
  </w:num>
  <w:num w:numId="2">
    <w:abstractNumId w:val="16"/>
  </w:num>
  <w:num w:numId="3">
    <w:abstractNumId w:val="2"/>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0"/>
  </w:num>
  <w:num w:numId="29">
    <w:abstractNumId w:val="16"/>
  </w:num>
  <w:num w:numId="30">
    <w:abstractNumId w:val="20"/>
  </w:num>
  <w:num w:numId="31">
    <w:abstractNumId w:val="1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2"/>
  </w:num>
  <w:num w:numId="35">
    <w:abstractNumId w:val="2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
  </w:num>
  <w:num w:numId="42">
    <w:abstractNumId w:val="16"/>
    <w:lvlOverride w:ilvl="0">
      <w:startOverride w:val="4"/>
    </w:lvlOverride>
    <w:lvlOverride w:ilvl="1">
      <w:startOverride w:val="1"/>
    </w:lvlOverride>
  </w:num>
  <w:num w:numId="43">
    <w:abstractNumId w:val="9"/>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3"/>
  </w:num>
  <w:num w:numId="47">
    <w:abstractNumId w:val="11"/>
  </w:num>
  <w:num w:numId="48">
    <w:abstractNumId w:val="4"/>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11051"/>
    <w:rsid w:val="000225CF"/>
    <w:rsid w:val="00024441"/>
    <w:rsid w:val="000443A2"/>
    <w:rsid w:val="0006076E"/>
    <w:rsid w:val="000622D7"/>
    <w:rsid w:val="00073E68"/>
    <w:rsid w:val="000926C9"/>
    <w:rsid w:val="0009325F"/>
    <w:rsid w:val="000964A1"/>
    <w:rsid w:val="000966DC"/>
    <w:rsid w:val="000A54E7"/>
    <w:rsid w:val="000B18D3"/>
    <w:rsid w:val="000B69FA"/>
    <w:rsid w:val="000C48B3"/>
    <w:rsid w:val="000C5EBA"/>
    <w:rsid w:val="000C6BA2"/>
    <w:rsid w:val="000D1532"/>
    <w:rsid w:val="000D5476"/>
    <w:rsid w:val="000E45B7"/>
    <w:rsid w:val="000F07AB"/>
    <w:rsid w:val="000F0D4D"/>
    <w:rsid w:val="001114B0"/>
    <w:rsid w:val="00111EB6"/>
    <w:rsid w:val="00147AC9"/>
    <w:rsid w:val="001572BE"/>
    <w:rsid w:val="001625B4"/>
    <w:rsid w:val="001833B6"/>
    <w:rsid w:val="00186FA6"/>
    <w:rsid w:val="00192FA4"/>
    <w:rsid w:val="001A41E3"/>
    <w:rsid w:val="001B0244"/>
    <w:rsid w:val="001B1B13"/>
    <w:rsid w:val="001C15B6"/>
    <w:rsid w:val="001D487D"/>
    <w:rsid w:val="001D7064"/>
    <w:rsid w:val="001E13AE"/>
    <w:rsid w:val="001E2C8D"/>
    <w:rsid w:val="001E32B3"/>
    <w:rsid w:val="001F6081"/>
    <w:rsid w:val="001F7E90"/>
    <w:rsid w:val="00224861"/>
    <w:rsid w:val="00224FFD"/>
    <w:rsid w:val="0023086D"/>
    <w:rsid w:val="00231330"/>
    <w:rsid w:val="00231898"/>
    <w:rsid w:val="002318FE"/>
    <w:rsid w:val="002412BE"/>
    <w:rsid w:val="00244FD5"/>
    <w:rsid w:val="00245FAF"/>
    <w:rsid w:val="0024672A"/>
    <w:rsid w:val="00262492"/>
    <w:rsid w:val="00262F3B"/>
    <w:rsid w:val="002632B7"/>
    <w:rsid w:val="0026373B"/>
    <w:rsid w:val="00271469"/>
    <w:rsid w:val="00273436"/>
    <w:rsid w:val="002856A3"/>
    <w:rsid w:val="00296E51"/>
    <w:rsid w:val="002A2933"/>
    <w:rsid w:val="002B1573"/>
    <w:rsid w:val="002B5F86"/>
    <w:rsid w:val="002C44FD"/>
    <w:rsid w:val="002C5B3E"/>
    <w:rsid w:val="002D2163"/>
    <w:rsid w:val="002D2AB6"/>
    <w:rsid w:val="002D47B7"/>
    <w:rsid w:val="002E3C5B"/>
    <w:rsid w:val="002E6F97"/>
    <w:rsid w:val="002F17E1"/>
    <w:rsid w:val="002F6221"/>
    <w:rsid w:val="00302EEC"/>
    <w:rsid w:val="003056E2"/>
    <w:rsid w:val="00310837"/>
    <w:rsid w:val="00322769"/>
    <w:rsid w:val="003264D3"/>
    <w:rsid w:val="0033685C"/>
    <w:rsid w:val="003373FA"/>
    <w:rsid w:val="003469BB"/>
    <w:rsid w:val="003703F8"/>
    <w:rsid w:val="00372368"/>
    <w:rsid w:val="00383EDF"/>
    <w:rsid w:val="00397EF2"/>
    <w:rsid w:val="003A1B5E"/>
    <w:rsid w:val="003A4B7D"/>
    <w:rsid w:val="003A4E4F"/>
    <w:rsid w:val="003B12C7"/>
    <w:rsid w:val="003B36EC"/>
    <w:rsid w:val="003B462A"/>
    <w:rsid w:val="003C1816"/>
    <w:rsid w:val="003C785E"/>
    <w:rsid w:val="003D3026"/>
    <w:rsid w:val="003D5874"/>
    <w:rsid w:val="003E52F1"/>
    <w:rsid w:val="003E64ED"/>
    <w:rsid w:val="003F0E40"/>
    <w:rsid w:val="00406544"/>
    <w:rsid w:val="004171DA"/>
    <w:rsid w:val="004251A5"/>
    <w:rsid w:val="004302B0"/>
    <w:rsid w:val="0043196F"/>
    <w:rsid w:val="00433B11"/>
    <w:rsid w:val="00447291"/>
    <w:rsid w:val="0046196F"/>
    <w:rsid w:val="00463C64"/>
    <w:rsid w:val="00464EE4"/>
    <w:rsid w:val="0047307F"/>
    <w:rsid w:val="004858EF"/>
    <w:rsid w:val="00486742"/>
    <w:rsid w:val="00495858"/>
    <w:rsid w:val="00495D65"/>
    <w:rsid w:val="004971B3"/>
    <w:rsid w:val="004A0288"/>
    <w:rsid w:val="004A565D"/>
    <w:rsid w:val="004B3CC8"/>
    <w:rsid w:val="004B3E88"/>
    <w:rsid w:val="004D13D7"/>
    <w:rsid w:val="004D6016"/>
    <w:rsid w:val="004E2A68"/>
    <w:rsid w:val="00506154"/>
    <w:rsid w:val="0051561C"/>
    <w:rsid w:val="0053133F"/>
    <w:rsid w:val="005321F6"/>
    <w:rsid w:val="005362B5"/>
    <w:rsid w:val="00542337"/>
    <w:rsid w:val="00545798"/>
    <w:rsid w:val="0058010C"/>
    <w:rsid w:val="00582D40"/>
    <w:rsid w:val="005A06CC"/>
    <w:rsid w:val="005A66A4"/>
    <w:rsid w:val="005A6949"/>
    <w:rsid w:val="005C129E"/>
    <w:rsid w:val="005C4452"/>
    <w:rsid w:val="005F6165"/>
    <w:rsid w:val="00601CAE"/>
    <w:rsid w:val="00630867"/>
    <w:rsid w:val="00632AF4"/>
    <w:rsid w:val="0064036D"/>
    <w:rsid w:val="0064148B"/>
    <w:rsid w:val="0064732D"/>
    <w:rsid w:val="006529DC"/>
    <w:rsid w:val="006534AE"/>
    <w:rsid w:val="00661A4F"/>
    <w:rsid w:val="00663DD7"/>
    <w:rsid w:val="006653C3"/>
    <w:rsid w:val="006719D4"/>
    <w:rsid w:val="006805FD"/>
    <w:rsid w:val="00683324"/>
    <w:rsid w:val="00691463"/>
    <w:rsid w:val="006B4135"/>
    <w:rsid w:val="006C40CF"/>
    <w:rsid w:val="006E7AF1"/>
    <w:rsid w:val="006E7D06"/>
    <w:rsid w:val="006F4E54"/>
    <w:rsid w:val="006F7FB0"/>
    <w:rsid w:val="0070684E"/>
    <w:rsid w:val="00706DE7"/>
    <w:rsid w:val="00707D1F"/>
    <w:rsid w:val="007123CA"/>
    <w:rsid w:val="0072226B"/>
    <w:rsid w:val="007256EC"/>
    <w:rsid w:val="007302D2"/>
    <w:rsid w:val="0073146A"/>
    <w:rsid w:val="00733443"/>
    <w:rsid w:val="00737782"/>
    <w:rsid w:val="00744315"/>
    <w:rsid w:val="007530C5"/>
    <w:rsid w:val="007731BA"/>
    <w:rsid w:val="00782E6F"/>
    <w:rsid w:val="007907C9"/>
    <w:rsid w:val="00791789"/>
    <w:rsid w:val="007B178A"/>
    <w:rsid w:val="007C340A"/>
    <w:rsid w:val="007D1C84"/>
    <w:rsid w:val="007D1EA4"/>
    <w:rsid w:val="007D4AD0"/>
    <w:rsid w:val="007D76C7"/>
    <w:rsid w:val="007E6D8B"/>
    <w:rsid w:val="007F017A"/>
    <w:rsid w:val="007F61BE"/>
    <w:rsid w:val="008105ED"/>
    <w:rsid w:val="0081348B"/>
    <w:rsid w:val="00813C43"/>
    <w:rsid w:val="00815226"/>
    <w:rsid w:val="0081780E"/>
    <w:rsid w:val="00834D7B"/>
    <w:rsid w:val="00836705"/>
    <w:rsid w:val="008379C2"/>
    <w:rsid w:val="00837E4E"/>
    <w:rsid w:val="00840C2A"/>
    <w:rsid w:val="0084659E"/>
    <w:rsid w:val="00854B73"/>
    <w:rsid w:val="0085520B"/>
    <w:rsid w:val="00890C6D"/>
    <w:rsid w:val="008914ED"/>
    <w:rsid w:val="008A2AED"/>
    <w:rsid w:val="008A4469"/>
    <w:rsid w:val="008B0550"/>
    <w:rsid w:val="008B2527"/>
    <w:rsid w:val="008B7850"/>
    <w:rsid w:val="008C338E"/>
    <w:rsid w:val="008D0682"/>
    <w:rsid w:val="008D143C"/>
    <w:rsid w:val="008E5DCE"/>
    <w:rsid w:val="008E7191"/>
    <w:rsid w:val="008F1357"/>
    <w:rsid w:val="008F3A23"/>
    <w:rsid w:val="008F7888"/>
    <w:rsid w:val="009009F9"/>
    <w:rsid w:val="00906074"/>
    <w:rsid w:val="0091105A"/>
    <w:rsid w:val="00913CBD"/>
    <w:rsid w:val="009219AE"/>
    <w:rsid w:val="00921E42"/>
    <w:rsid w:val="0092425D"/>
    <w:rsid w:val="00941696"/>
    <w:rsid w:val="0094335A"/>
    <w:rsid w:val="00964CC7"/>
    <w:rsid w:val="009700DC"/>
    <w:rsid w:val="009755A4"/>
    <w:rsid w:val="009773C7"/>
    <w:rsid w:val="00981534"/>
    <w:rsid w:val="0099350E"/>
    <w:rsid w:val="009A1B7A"/>
    <w:rsid w:val="009A7667"/>
    <w:rsid w:val="009B32A8"/>
    <w:rsid w:val="009D2AE5"/>
    <w:rsid w:val="009D3272"/>
    <w:rsid w:val="009D459A"/>
    <w:rsid w:val="009E068B"/>
    <w:rsid w:val="009E25C1"/>
    <w:rsid w:val="009E4201"/>
    <w:rsid w:val="009E5841"/>
    <w:rsid w:val="009F0597"/>
    <w:rsid w:val="009F19BB"/>
    <w:rsid w:val="009F4331"/>
    <w:rsid w:val="009F4805"/>
    <w:rsid w:val="00A27239"/>
    <w:rsid w:val="00A320C0"/>
    <w:rsid w:val="00A3407E"/>
    <w:rsid w:val="00A3702A"/>
    <w:rsid w:val="00A4178E"/>
    <w:rsid w:val="00A43805"/>
    <w:rsid w:val="00A526BA"/>
    <w:rsid w:val="00A557BD"/>
    <w:rsid w:val="00A70C97"/>
    <w:rsid w:val="00A76A63"/>
    <w:rsid w:val="00A85848"/>
    <w:rsid w:val="00A973AA"/>
    <w:rsid w:val="00AC5F0A"/>
    <w:rsid w:val="00AC6713"/>
    <w:rsid w:val="00AC6F3D"/>
    <w:rsid w:val="00AD3894"/>
    <w:rsid w:val="00AF2F2F"/>
    <w:rsid w:val="00AF7ED9"/>
    <w:rsid w:val="00B078A6"/>
    <w:rsid w:val="00B13062"/>
    <w:rsid w:val="00B1351C"/>
    <w:rsid w:val="00B3588F"/>
    <w:rsid w:val="00B35890"/>
    <w:rsid w:val="00B41CEE"/>
    <w:rsid w:val="00B45C45"/>
    <w:rsid w:val="00B50CB4"/>
    <w:rsid w:val="00B60B50"/>
    <w:rsid w:val="00B65776"/>
    <w:rsid w:val="00B838F3"/>
    <w:rsid w:val="00B97F27"/>
    <w:rsid w:val="00BA0E06"/>
    <w:rsid w:val="00BA36B1"/>
    <w:rsid w:val="00BB1B8D"/>
    <w:rsid w:val="00BD3081"/>
    <w:rsid w:val="00BD466C"/>
    <w:rsid w:val="00BE55EE"/>
    <w:rsid w:val="00BF0622"/>
    <w:rsid w:val="00C016DF"/>
    <w:rsid w:val="00C11935"/>
    <w:rsid w:val="00C14614"/>
    <w:rsid w:val="00C154A5"/>
    <w:rsid w:val="00C35F3F"/>
    <w:rsid w:val="00C51FFC"/>
    <w:rsid w:val="00C64160"/>
    <w:rsid w:val="00C71FE2"/>
    <w:rsid w:val="00C7628B"/>
    <w:rsid w:val="00C82C8A"/>
    <w:rsid w:val="00C95979"/>
    <w:rsid w:val="00CA1DF4"/>
    <w:rsid w:val="00CB37BC"/>
    <w:rsid w:val="00CC113F"/>
    <w:rsid w:val="00CC7938"/>
    <w:rsid w:val="00CD676A"/>
    <w:rsid w:val="00CD79AB"/>
    <w:rsid w:val="00CF6E43"/>
    <w:rsid w:val="00D0142A"/>
    <w:rsid w:val="00D031DB"/>
    <w:rsid w:val="00D06FC6"/>
    <w:rsid w:val="00D1137C"/>
    <w:rsid w:val="00D15098"/>
    <w:rsid w:val="00D1734E"/>
    <w:rsid w:val="00D20A79"/>
    <w:rsid w:val="00D32508"/>
    <w:rsid w:val="00D4227E"/>
    <w:rsid w:val="00D43FF3"/>
    <w:rsid w:val="00D66C86"/>
    <w:rsid w:val="00D711BD"/>
    <w:rsid w:val="00D71A81"/>
    <w:rsid w:val="00D728BE"/>
    <w:rsid w:val="00D75DF6"/>
    <w:rsid w:val="00D83D5B"/>
    <w:rsid w:val="00D95DEB"/>
    <w:rsid w:val="00D96EC9"/>
    <w:rsid w:val="00D971E9"/>
    <w:rsid w:val="00DB40B9"/>
    <w:rsid w:val="00DC276C"/>
    <w:rsid w:val="00DC5A9B"/>
    <w:rsid w:val="00DD17B0"/>
    <w:rsid w:val="00DD3066"/>
    <w:rsid w:val="00DD3478"/>
    <w:rsid w:val="00DD427F"/>
    <w:rsid w:val="00DE5251"/>
    <w:rsid w:val="00DE5F8B"/>
    <w:rsid w:val="00DF1238"/>
    <w:rsid w:val="00E00118"/>
    <w:rsid w:val="00E03756"/>
    <w:rsid w:val="00E0678D"/>
    <w:rsid w:val="00E07975"/>
    <w:rsid w:val="00E153D2"/>
    <w:rsid w:val="00E15448"/>
    <w:rsid w:val="00E20C50"/>
    <w:rsid w:val="00E25AF8"/>
    <w:rsid w:val="00E324C3"/>
    <w:rsid w:val="00E35CBF"/>
    <w:rsid w:val="00E3629B"/>
    <w:rsid w:val="00E432B3"/>
    <w:rsid w:val="00E525C3"/>
    <w:rsid w:val="00E52D5A"/>
    <w:rsid w:val="00E607AB"/>
    <w:rsid w:val="00E70DD9"/>
    <w:rsid w:val="00E75605"/>
    <w:rsid w:val="00E91342"/>
    <w:rsid w:val="00EA100C"/>
    <w:rsid w:val="00EA4976"/>
    <w:rsid w:val="00EB4C1C"/>
    <w:rsid w:val="00EB7731"/>
    <w:rsid w:val="00ED109F"/>
    <w:rsid w:val="00EE0D66"/>
    <w:rsid w:val="00EE34A4"/>
    <w:rsid w:val="00EE5C3B"/>
    <w:rsid w:val="00EE7EBD"/>
    <w:rsid w:val="00EF769A"/>
    <w:rsid w:val="00F05553"/>
    <w:rsid w:val="00F13833"/>
    <w:rsid w:val="00F23600"/>
    <w:rsid w:val="00F23FBF"/>
    <w:rsid w:val="00F245AD"/>
    <w:rsid w:val="00F32BCE"/>
    <w:rsid w:val="00F37100"/>
    <w:rsid w:val="00F41C11"/>
    <w:rsid w:val="00F552CA"/>
    <w:rsid w:val="00F741A3"/>
    <w:rsid w:val="00FA7CCC"/>
    <w:rsid w:val="00FB322C"/>
    <w:rsid w:val="00FC5048"/>
    <w:rsid w:val="00FE3D8F"/>
    <w:rsid w:val="00FF7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8E7191"/>
    <w:pPr>
      <w:keepNext/>
      <w:keepLines/>
      <w:spacing w:before="40" w:after="0" w:line="237" w:lineRule="auto"/>
      <w:ind w:left="-5" w:hanging="10"/>
      <w:jc w:val="both"/>
      <w:outlineLvl w:val="1"/>
    </w:pPr>
    <w:rPr>
      <w:rFonts w:asciiTheme="majorHAnsi" w:eastAsiaTheme="majorEastAsia" w:hAnsiTheme="majorHAnsi" w:cstheme="majorBidi"/>
      <w:color w:val="2F5496" w:themeColor="accent1" w:themeShade="BF"/>
      <w:sz w:val="26"/>
      <w:szCs w:val="26"/>
      <w:lang w:eastAsia="pt-BR"/>
    </w:rPr>
  </w:style>
  <w:style w:type="paragraph" w:styleId="Ttulo3">
    <w:name w:val="heading 3"/>
    <w:basedOn w:val="Normal"/>
    <w:next w:val="Normal"/>
    <w:link w:val="Ttulo3Char"/>
    <w:uiPriority w:val="9"/>
    <w:semiHidden/>
    <w:unhideWhenUsed/>
    <w:qFormat/>
    <w:rsid w:val="008E7191"/>
    <w:pPr>
      <w:keepNext/>
      <w:keepLines/>
      <w:spacing w:before="40" w:after="0" w:line="237" w:lineRule="auto"/>
      <w:ind w:left="-5" w:hanging="10"/>
      <w:jc w:val="both"/>
      <w:outlineLvl w:val="2"/>
    </w:pPr>
    <w:rPr>
      <w:rFonts w:asciiTheme="majorHAnsi" w:eastAsiaTheme="majorEastAsia" w:hAnsiTheme="majorHAnsi" w:cstheme="majorBidi"/>
      <w:color w:val="1F3763" w:themeColor="accent1" w:themeShade="7F"/>
      <w:sz w:val="24"/>
      <w:szCs w:val="24"/>
      <w:lang w:eastAsia="pt-BR"/>
    </w:rPr>
  </w:style>
  <w:style w:type="paragraph" w:styleId="Ttulo4">
    <w:name w:val="heading 4"/>
    <w:basedOn w:val="Normal"/>
    <w:next w:val="Normal"/>
    <w:link w:val="Ttulo4Char"/>
    <w:uiPriority w:val="9"/>
    <w:semiHidden/>
    <w:unhideWhenUsed/>
    <w:qFormat/>
    <w:rsid w:val="008E7191"/>
    <w:pPr>
      <w:keepNext/>
      <w:keepLines/>
      <w:spacing w:before="40" w:after="0" w:line="237" w:lineRule="auto"/>
      <w:ind w:left="-5" w:hanging="10"/>
      <w:jc w:val="both"/>
      <w:outlineLvl w:val="3"/>
    </w:pPr>
    <w:rPr>
      <w:rFonts w:asciiTheme="majorHAnsi" w:eastAsiaTheme="majorEastAsia" w:hAnsiTheme="majorHAnsi" w:cstheme="majorBidi"/>
      <w:i/>
      <w:iCs/>
      <w:color w:val="2F5496" w:themeColor="accent1" w:themeShade="BF"/>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ind w:left="360"/>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41"/>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2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D031DB"/>
    <w:pPr>
      <w:spacing w:after="0" w:line="240" w:lineRule="auto"/>
    </w:pPr>
  </w:style>
  <w:style w:type="paragraph" w:styleId="TextosemFormatao">
    <w:name w:val="Plain Text"/>
    <w:basedOn w:val="Normal"/>
    <w:link w:val="TextosemFormataoChar"/>
    <w:rsid w:val="00B1351C"/>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B1351C"/>
    <w:rPr>
      <w:rFonts w:ascii="Courier New" w:eastAsia="Times New Roman" w:hAnsi="Courier New" w:cs="Times New Roman"/>
      <w:sz w:val="20"/>
      <w:szCs w:val="20"/>
      <w:lang w:val="x-none" w:eastAsia="x-none"/>
    </w:rPr>
  </w:style>
  <w:style w:type="character" w:customStyle="1" w:styleId="Ttulo2Char">
    <w:name w:val="Título 2 Char"/>
    <w:basedOn w:val="Fontepargpadro"/>
    <w:link w:val="Ttulo2"/>
    <w:uiPriority w:val="9"/>
    <w:semiHidden/>
    <w:rsid w:val="008E7191"/>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8E7191"/>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semiHidden/>
    <w:rsid w:val="008E7191"/>
    <w:rPr>
      <w:rFonts w:asciiTheme="majorHAnsi" w:eastAsiaTheme="majorEastAsia" w:hAnsiTheme="majorHAnsi" w:cstheme="majorBidi"/>
      <w:i/>
      <w:iCs/>
      <w:color w:val="2F5496" w:themeColor="accent1" w:themeShade="BF"/>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14283959">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34817111">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024281163">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49C7B-D91D-4C74-8E00-0AB362F35EE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2c93ea8-e2de-466c-b401-d7fabeb9490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87B08-AF6B-4E57-8DCB-DB2F9D7D4850}">
  <ds:schemaRefs>
    <ds:schemaRef ds:uri="http://schemas.microsoft.com/sharepoint/v3/contenttype/forms"/>
  </ds:schemaRefs>
</ds:datastoreItem>
</file>

<file path=customXml/itemProps4.xml><?xml version="1.0" encoding="utf-8"?>
<ds:datastoreItem xmlns:ds="http://schemas.openxmlformats.org/officeDocument/2006/customXml" ds:itemID="{B794DB3E-E3F5-4058-8A9F-951F0B8F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13</Pages>
  <Words>3802</Words>
  <Characters>20533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Debora</cp:lastModifiedBy>
  <cp:revision>16</cp:revision>
  <cp:lastPrinted>2023-06-20T16:44:00Z</cp:lastPrinted>
  <dcterms:created xsi:type="dcterms:W3CDTF">2023-06-20T16:55:00Z</dcterms:created>
  <dcterms:modified xsi:type="dcterms:W3CDTF">2023-10-30T13:26:00Z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